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134" w:type="dxa"/>
        <w:tblLook w:val="04A0" w:firstRow="1" w:lastRow="0" w:firstColumn="1" w:lastColumn="0" w:noHBand="0" w:noVBand="1"/>
      </w:tblPr>
      <w:tblGrid>
        <w:gridCol w:w="2362"/>
        <w:gridCol w:w="1715"/>
        <w:gridCol w:w="2268"/>
        <w:gridCol w:w="2127"/>
        <w:gridCol w:w="1842"/>
        <w:gridCol w:w="4820"/>
      </w:tblGrid>
      <w:tr w:rsidR="007761A0" w:rsidTr="00DF5217">
        <w:tc>
          <w:tcPr>
            <w:tcW w:w="2362" w:type="dxa"/>
          </w:tcPr>
          <w:p w:rsidR="007761A0" w:rsidRPr="00AD007C" w:rsidRDefault="007761A0">
            <w:pPr>
              <w:rPr>
                <w:rFonts w:asciiTheme="minorHAnsi" w:hAnsiTheme="minorHAnsi" w:cstheme="minorHAnsi"/>
                <w:b/>
              </w:rPr>
            </w:pPr>
            <w:r w:rsidRPr="00AD007C">
              <w:rPr>
                <w:rFonts w:asciiTheme="minorHAnsi" w:hAnsiTheme="minorHAnsi" w:cstheme="minorHAnsi"/>
                <w:b/>
              </w:rPr>
              <w:t xml:space="preserve">Course </w:t>
            </w:r>
          </w:p>
        </w:tc>
        <w:tc>
          <w:tcPr>
            <w:tcW w:w="1715" w:type="dxa"/>
          </w:tcPr>
          <w:p w:rsidR="007761A0" w:rsidRPr="00AD007C" w:rsidRDefault="007761A0">
            <w:pPr>
              <w:rPr>
                <w:rFonts w:asciiTheme="minorHAnsi" w:hAnsiTheme="minorHAnsi" w:cstheme="minorHAnsi"/>
                <w:b/>
              </w:rPr>
            </w:pPr>
            <w:r w:rsidRPr="00AD007C">
              <w:rPr>
                <w:rFonts w:asciiTheme="minorHAnsi" w:hAnsiTheme="minorHAnsi" w:cstheme="minorHAnsi"/>
                <w:b/>
              </w:rPr>
              <w:t>Led by</w:t>
            </w:r>
          </w:p>
        </w:tc>
        <w:tc>
          <w:tcPr>
            <w:tcW w:w="2268" w:type="dxa"/>
          </w:tcPr>
          <w:p w:rsidR="007761A0" w:rsidRPr="00AD007C" w:rsidRDefault="007761A0">
            <w:pPr>
              <w:rPr>
                <w:rFonts w:asciiTheme="minorHAnsi" w:hAnsiTheme="minorHAnsi" w:cstheme="minorHAnsi"/>
                <w:b/>
              </w:rPr>
            </w:pPr>
            <w:r w:rsidRPr="00AD007C">
              <w:rPr>
                <w:rFonts w:asciiTheme="minorHAnsi" w:hAnsiTheme="minorHAnsi" w:cstheme="minorHAnsi"/>
                <w:b/>
              </w:rPr>
              <w:t>Aimed at</w:t>
            </w:r>
          </w:p>
        </w:tc>
        <w:tc>
          <w:tcPr>
            <w:tcW w:w="2127" w:type="dxa"/>
          </w:tcPr>
          <w:p w:rsidR="007761A0" w:rsidRPr="00AD007C" w:rsidRDefault="007761A0">
            <w:pPr>
              <w:rPr>
                <w:rFonts w:asciiTheme="minorHAnsi" w:hAnsiTheme="minorHAnsi" w:cstheme="minorHAnsi"/>
                <w:b/>
              </w:rPr>
            </w:pPr>
            <w:r w:rsidRPr="00AD007C">
              <w:rPr>
                <w:rFonts w:asciiTheme="minorHAnsi" w:hAnsiTheme="minorHAnsi" w:cstheme="minorHAnsi"/>
                <w:b/>
              </w:rPr>
              <w:t>Duration</w:t>
            </w:r>
          </w:p>
        </w:tc>
        <w:tc>
          <w:tcPr>
            <w:tcW w:w="1842" w:type="dxa"/>
          </w:tcPr>
          <w:p w:rsidR="007761A0" w:rsidRPr="00AD007C" w:rsidRDefault="007761A0">
            <w:pPr>
              <w:rPr>
                <w:rFonts w:asciiTheme="minorHAnsi" w:hAnsiTheme="minorHAnsi" w:cstheme="minorHAnsi"/>
                <w:b/>
              </w:rPr>
            </w:pPr>
            <w:r w:rsidRPr="00AD007C">
              <w:rPr>
                <w:rFonts w:asciiTheme="minorHAnsi" w:hAnsiTheme="minorHAnsi" w:cstheme="minorHAnsi"/>
                <w:b/>
              </w:rPr>
              <w:t>Frequency</w:t>
            </w:r>
          </w:p>
        </w:tc>
        <w:tc>
          <w:tcPr>
            <w:tcW w:w="4820" w:type="dxa"/>
          </w:tcPr>
          <w:p w:rsidR="007761A0" w:rsidRPr="00AD007C" w:rsidRDefault="007761A0">
            <w:pPr>
              <w:rPr>
                <w:rFonts w:asciiTheme="minorHAnsi" w:hAnsiTheme="minorHAnsi" w:cstheme="minorHAnsi"/>
                <w:b/>
              </w:rPr>
            </w:pPr>
            <w:r w:rsidRPr="00AD007C">
              <w:rPr>
                <w:rFonts w:asciiTheme="minorHAnsi" w:hAnsiTheme="minorHAnsi" w:cstheme="minorHAnsi"/>
                <w:b/>
              </w:rPr>
              <w:t>Overview</w:t>
            </w:r>
          </w:p>
        </w:tc>
      </w:tr>
      <w:tr w:rsidR="00CD5D32" w:rsidRPr="00CD5D32" w:rsidTr="00DF5217">
        <w:trPr>
          <w:trHeight w:val="986"/>
        </w:trPr>
        <w:tc>
          <w:tcPr>
            <w:tcW w:w="2362" w:type="dxa"/>
          </w:tcPr>
          <w:p w:rsidR="007761A0" w:rsidRPr="00AD007C" w:rsidRDefault="00933C89">
            <w:pPr>
              <w:rPr>
                <w:rFonts w:asciiTheme="minorHAnsi" w:hAnsiTheme="minorHAnsi" w:cstheme="minorHAnsi"/>
                <w:b/>
              </w:rPr>
            </w:pPr>
            <w:r w:rsidRPr="00AD007C">
              <w:rPr>
                <w:rFonts w:asciiTheme="minorHAnsi" w:hAnsiTheme="minorHAnsi" w:cstheme="minorHAnsi"/>
                <w:b/>
              </w:rPr>
              <w:t>Mental Health first aid training course</w:t>
            </w:r>
          </w:p>
        </w:tc>
        <w:tc>
          <w:tcPr>
            <w:tcW w:w="1715" w:type="dxa"/>
          </w:tcPr>
          <w:p w:rsidR="007761A0" w:rsidRPr="00AD007C" w:rsidRDefault="00933C89">
            <w:pPr>
              <w:rPr>
                <w:rFonts w:asciiTheme="minorHAnsi" w:hAnsiTheme="minorHAnsi" w:cstheme="minorHAnsi"/>
              </w:rPr>
            </w:pPr>
            <w:r w:rsidRPr="00AD007C">
              <w:rPr>
                <w:rFonts w:asciiTheme="minorHAnsi" w:hAnsiTheme="minorHAnsi" w:cstheme="minorHAnsi"/>
              </w:rPr>
              <w:t>Claire Ward</w:t>
            </w:r>
          </w:p>
        </w:tc>
        <w:tc>
          <w:tcPr>
            <w:tcW w:w="2268" w:type="dxa"/>
          </w:tcPr>
          <w:p w:rsidR="007761A0" w:rsidRPr="00AD007C" w:rsidRDefault="00933C89" w:rsidP="00AD007C">
            <w:pPr>
              <w:rPr>
                <w:rFonts w:asciiTheme="minorHAnsi" w:hAnsiTheme="minorHAnsi" w:cstheme="minorHAnsi"/>
              </w:rPr>
            </w:pPr>
            <w:r w:rsidRPr="00AD007C">
              <w:rPr>
                <w:rFonts w:asciiTheme="minorHAnsi" w:hAnsiTheme="minorHAnsi" w:cstheme="minorHAnsi"/>
              </w:rPr>
              <w:t xml:space="preserve">All staff </w:t>
            </w:r>
          </w:p>
        </w:tc>
        <w:tc>
          <w:tcPr>
            <w:tcW w:w="2127" w:type="dxa"/>
          </w:tcPr>
          <w:p w:rsidR="007761A0" w:rsidRPr="00AD007C" w:rsidRDefault="00933C89">
            <w:pPr>
              <w:rPr>
                <w:rFonts w:asciiTheme="minorHAnsi" w:hAnsiTheme="minorHAnsi" w:cstheme="minorHAnsi"/>
              </w:rPr>
            </w:pPr>
            <w:r w:rsidRPr="00AD007C">
              <w:rPr>
                <w:rFonts w:asciiTheme="minorHAnsi" w:hAnsiTheme="minorHAnsi" w:cstheme="minorHAnsi"/>
              </w:rPr>
              <w:t>2 full days</w:t>
            </w:r>
            <w:r w:rsidR="001069F4" w:rsidRPr="00AD007C">
              <w:rPr>
                <w:rFonts w:asciiTheme="minorHAnsi" w:hAnsiTheme="minorHAnsi" w:cstheme="minorHAnsi"/>
              </w:rPr>
              <w:t xml:space="preserve"> 09:00-17:00</w:t>
            </w:r>
          </w:p>
        </w:tc>
        <w:tc>
          <w:tcPr>
            <w:tcW w:w="1842" w:type="dxa"/>
          </w:tcPr>
          <w:p w:rsidR="007761A0" w:rsidRPr="00AD007C" w:rsidRDefault="008814C4">
            <w:pPr>
              <w:rPr>
                <w:rFonts w:asciiTheme="minorHAnsi" w:hAnsiTheme="minorHAnsi" w:cstheme="minorHAnsi"/>
              </w:rPr>
            </w:pPr>
            <w:r w:rsidRPr="00AD007C">
              <w:rPr>
                <w:rFonts w:asciiTheme="minorHAnsi" w:hAnsiTheme="minorHAnsi" w:cstheme="minorHAnsi"/>
              </w:rPr>
              <w:t>Once every</w:t>
            </w:r>
            <w:r w:rsidR="007E1835" w:rsidRPr="00AD007C">
              <w:rPr>
                <w:rFonts w:asciiTheme="minorHAnsi" w:hAnsiTheme="minorHAnsi" w:cstheme="minorHAnsi"/>
              </w:rPr>
              <w:t xml:space="preserve"> three</w:t>
            </w:r>
            <w:r w:rsidRPr="00AD007C">
              <w:rPr>
                <w:rFonts w:asciiTheme="minorHAnsi" w:hAnsiTheme="minorHAnsi" w:cstheme="minorHAnsi"/>
              </w:rPr>
              <w:t xml:space="preserve"> months</w:t>
            </w:r>
          </w:p>
        </w:tc>
        <w:tc>
          <w:tcPr>
            <w:tcW w:w="4820" w:type="dxa"/>
          </w:tcPr>
          <w:p w:rsidR="007761A0" w:rsidRPr="00AD007C" w:rsidRDefault="00A26953">
            <w:pPr>
              <w:rPr>
                <w:rFonts w:asciiTheme="minorHAnsi" w:hAnsiTheme="minorHAnsi" w:cstheme="minorHAnsi"/>
              </w:rPr>
            </w:pPr>
            <w:r w:rsidRPr="00AD007C">
              <w:rPr>
                <w:rFonts w:asciiTheme="minorHAnsi" w:hAnsiTheme="minorHAnsi" w:cstheme="minorHAnsi"/>
              </w:rPr>
              <w:t>This two-day course is open to all staff and aims to equip you with the skills you need to recognise the signs of poor mental health, and act more confidently to support someone.</w:t>
            </w:r>
          </w:p>
        </w:tc>
      </w:tr>
      <w:tr w:rsidR="00CD5D32" w:rsidRPr="00CD5D32" w:rsidTr="00DF5217">
        <w:trPr>
          <w:trHeight w:val="985"/>
        </w:trPr>
        <w:tc>
          <w:tcPr>
            <w:tcW w:w="2362" w:type="dxa"/>
          </w:tcPr>
          <w:p w:rsidR="007761A0" w:rsidRPr="00AD007C" w:rsidRDefault="00933C89">
            <w:pPr>
              <w:rPr>
                <w:rFonts w:asciiTheme="minorHAnsi" w:hAnsiTheme="minorHAnsi" w:cstheme="minorHAnsi"/>
                <w:b/>
              </w:rPr>
            </w:pPr>
            <w:r w:rsidRPr="00AD007C">
              <w:rPr>
                <w:rFonts w:asciiTheme="minorHAnsi" w:hAnsiTheme="minorHAnsi" w:cstheme="minorHAnsi"/>
                <w:b/>
              </w:rPr>
              <w:t xml:space="preserve">Managing mental health in yourself and others </w:t>
            </w:r>
          </w:p>
        </w:tc>
        <w:tc>
          <w:tcPr>
            <w:tcW w:w="1715" w:type="dxa"/>
          </w:tcPr>
          <w:p w:rsidR="007761A0" w:rsidRPr="00AD007C" w:rsidRDefault="00933C89">
            <w:pPr>
              <w:rPr>
                <w:rFonts w:asciiTheme="minorHAnsi" w:hAnsiTheme="minorHAnsi" w:cstheme="minorHAnsi"/>
              </w:rPr>
            </w:pPr>
            <w:r w:rsidRPr="00AD007C">
              <w:rPr>
                <w:rFonts w:asciiTheme="minorHAnsi" w:hAnsiTheme="minorHAnsi" w:cstheme="minorHAnsi"/>
              </w:rPr>
              <w:t>Sam Thorogood, Joy Bray &amp; Jill Down</w:t>
            </w:r>
          </w:p>
        </w:tc>
        <w:tc>
          <w:tcPr>
            <w:tcW w:w="2268" w:type="dxa"/>
          </w:tcPr>
          <w:p w:rsidR="007761A0" w:rsidRPr="00AD007C" w:rsidRDefault="00933C89" w:rsidP="00AD007C">
            <w:pPr>
              <w:rPr>
                <w:rFonts w:asciiTheme="minorHAnsi" w:hAnsiTheme="minorHAnsi" w:cstheme="minorHAnsi"/>
              </w:rPr>
            </w:pPr>
            <w:r w:rsidRPr="00AD007C">
              <w:rPr>
                <w:rFonts w:asciiTheme="minorHAnsi" w:hAnsiTheme="minorHAnsi" w:cstheme="minorHAnsi"/>
              </w:rPr>
              <w:t xml:space="preserve">All staff </w:t>
            </w:r>
          </w:p>
        </w:tc>
        <w:tc>
          <w:tcPr>
            <w:tcW w:w="2127" w:type="dxa"/>
          </w:tcPr>
          <w:p w:rsidR="007761A0" w:rsidRPr="00AD007C" w:rsidRDefault="00933C89">
            <w:pPr>
              <w:rPr>
                <w:rFonts w:asciiTheme="minorHAnsi" w:hAnsiTheme="minorHAnsi" w:cstheme="minorHAnsi"/>
              </w:rPr>
            </w:pPr>
            <w:r w:rsidRPr="00AD007C">
              <w:rPr>
                <w:rFonts w:asciiTheme="minorHAnsi" w:hAnsiTheme="minorHAnsi" w:cstheme="minorHAnsi"/>
              </w:rPr>
              <w:t>Half day 9</w:t>
            </w:r>
            <w:r w:rsidR="001069F4" w:rsidRPr="00AD007C">
              <w:rPr>
                <w:rFonts w:asciiTheme="minorHAnsi" w:hAnsiTheme="minorHAnsi" w:cstheme="minorHAnsi"/>
              </w:rPr>
              <w:t>:00</w:t>
            </w:r>
            <w:r w:rsidRPr="00AD007C">
              <w:rPr>
                <w:rFonts w:asciiTheme="minorHAnsi" w:hAnsiTheme="minorHAnsi" w:cstheme="minorHAnsi"/>
              </w:rPr>
              <w:t>-12</w:t>
            </w:r>
            <w:r w:rsidR="001069F4" w:rsidRPr="00AD007C">
              <w:rPr>
                <w:rFonts w:asciiTheme="minorHAnsi" w:hAnsiTheme="minorHAnsi" w:cstheme="minorHAnsi"/>
              </w:rPr>
              <w:t>:00</w:t>
            </w:r>
          </w:p>
        </w:tc>
        <w:tc>
          <w:tcPr>
            <w:tcW w:w="1842" w:type="dxa"/>
          </w:tcPr>
          <w:p w:rsidR="007761A0" w:rsidRPr="00AD007C" w:rsidRDefault="008814C4">
            <w:pPr>
              <w:rPr>
                <w:rFonts w:asciiTheme="minorHAnsi" w:hAnsiTheme="minorHAnsi" w:cstheme="minorHAnsi"/>
              </w:rPr>
            </w:pPr>
            <w:r w:rsidRPr="00AD007C">
              <w:rPr>
                <w:rFonts w:asciiTheme="minorHAnsi" w:hAnsiTheme="minorHAnsi" w:cstheme="minorHAnsi"/>
              </w:rPr>
              <w:t xml:space="preserve">One course a month </w:t>
            </w:r>
          </w:p>
        </w:tc>
        <w:tc>
          <w:tcPr>
            <w:tcW w:w="4820" w:type="dxa"/>
          </w:tcPr>
          <w:p w:rsidR="007761A0" w:rsidRPr="00AD007C" w:rsidRDefault="00CD5D32">
            <w:pPr>
              <w:rPr>
                <w:rFonts w:asciiTheme="minorHAnsi" w:hAnsiTheme="minorHAnsi" w:cstheme="minorHAnsi"/>
              </w:rPr>
            </w:pPr>
            <w:r w:rsidRPr="00AD007C">
              <w:rPr>
                <w:rStyle w:val="apple-converted-space"/>
                <w:rFonts w:asciiTheme="minorHAnsi" w:hAnsiTheme="minorHAnsi" w:cstheme="minorHAnsi"/>
                <w:b/>
                <w:bCs/>
                <w:shd w:val="clear" w:color="auto" w:fill="FFFFFF"/>
              </w:rPr>
              <w:t> </w:t>
            </w:r>
            <w:r w:rsidRPr="00AD007C">
              <w:rPr>
                <w:rFonts w:asciiTheme="minorHAnsi" w:hAnsiTheme="minorHAnsi" w:cstheme="minorHAnsi"/>
                <w:shd w:val="clear" w:color="auto" w:fill="FFFFFF"/>
              </w:rPr>
              <w:t xml:space="preserve">Learn simple, proven techniques to improve how you manage and support others mental health, as well as your own. </w:t>
            </w:r>
            <w:r w:rsidRPr="00AD007C">
              <w:rPr>
                <w:rStyle w:val="apple-converted-space"/>
                <w:rFonts w:asciiTheme="minorHAnsi" w:hAnsiTheme="minorHAnsi" w:cstheme="minorHAnsi"/>
                <w:b/>
                <w:bCs/>
                <w:shd w:val="clear" w:color="auto" w:fill="FFFFFF"/>
              </w:rPr>
              <w:t> </w:t>
            </w:r>
            <w:r w:rsidRPr="00AD007C">
              <w:rPr>
                <w:rFonts w:asciiTheme="minorHAnsi" w:hAnsiTheme="minorHAnsi" w:cstheme="minorHAnsi"/>
                <w:shd w:val="clear" w:color="auto" w:fill="FFFFFF"/>
              </w:rPr>
              <w:t>Learn simple, proven techniques to improve how you manage and support others mental health, as well as your own</w:t>
            </w:r>
          </w:p>
        </w:tc>
      </w:tr>
      <w:tr w:rsidR="00CD5D32" w:rsidRPr="00CD5D32" w:rsidTr="00814565">
        <w:trPr>
          <w:trHeight w:val="4508"/>
        </w:trPr>
        <w:tc>
          <w:tcPr>
            <w:tcW w:w="2362" w:type="dxa"/>
          </w:tcPr>
          <w:p w:rsidR="007761A0" w:rsidRPr="00AD007C" w:rsidRDefault="00933C89">
            <w:pPr>
              <w:rPr>
                <w:rFonts w:asciiTheme="minorHAnsi" w:hAnsiTheme="minorHAnsi" w:cstheme="minorHAnsi"/>
                <w:b/>
              </w:rPr>
            </w:pPr>
            <w:r w:rsidRPr="00AD007C">
              <w:rPr>
                <w:rFonts w:asciiTheme="minorHAnsi" w:hAnsiTheme="minorHAnsi" w:cstheme="minorHAnsi"/>
                <w:b/>
              </w:rPr>
              <w:t>Breaking negative thought loops</w:t>
            </w:r>
          </w:p>
        </w:tc>
        <w:tc>
          <w:tcPr>
            <w:tcW w:w="1715" w:type="dxa"/>
          </w:tcPr>
          <w:p w:rsidR="007761A0" w:rsidRPr="00AD007C" w:rsidRDefault="00933C89">
            <w:pPr>
              <w:rPr>
                <w:rFonts w:asciiTheme="minorHAnsi" w:hAnsiTheme="minorHAnsi" w:cstheme="minorHAnsi"/>
              </w:rPr>
            </w:pPr>
            <w:r w:rsidRPr="00AD007C">
              <w:rPr>
                <w:rFonts w:asciiTheme="minorHAnsi" w:hAnsiTheme="minorHAnsi" w:cstheme="minorHAnsi"/>
              </w:rPr>
              <w:t>Sam Thorogood</w:t>
            </w:r>
          </w:p>
        </w:tc>
        <w:tc>
          <w:tcPr>
            <w:tcW w:w="2268" w:type="dxa"/>
          </w:tcPr>
          <w:p w:rsidR="007761A0" w:rsidRPr="00AD007C" w:rsidRDefault="00933C89" w:rsidP="00AD007C">
            <w:pPr>
              <w:rPr>
                <w:rFonts w:asciiTheme="minorHAnsi" w:hAnsiTheme="minorHAnsi" w:cstheme="minorHAnsi"/>
              </w:rPr>
            </w:pPr>
            <w:r w:rsidRPr="00AD007C">
              <w:rPr>
                <w:rFonts w:asciiTheme="minorHAnsi" w:hAnsiTheme="minorHAnsi" w:cstheme="minorHAnsi"/>
              </w:rPr>
              <w:t xml:space="preserve">All staff </w:t>
            </w:r>
          </w:p>
        </w:tc>
        <w:tc>
          <w:tcPr>
            <w:tcW w:w="2127" w:type="dxa"/>
          </w:tcPr>
          <w:p w:rsidR="007761A0" w:rsidRPr="00AD007C" w:rsidRDefault="00933C89">
            <w:pPr>
              <w:rPr>
                <w:rFonts w:asciiTheme="minorHAnsi" w:hAnsiTheme="minorHAnsi" w:cstheme="minorHAnsi"/>
              </w:rPr>
            </w:pPr>
            <w:r w:rsidRPr="00AD007C">
              <w:rPr>
                <w:rFonts w:asciiTheme="minorHAnsi" w:hAnsiTheme="minorHAnsi" w:cstheme="minorHAnsi"/>
              </w:rPr>
              <w:t>Half an hour</w:t>
            </w:r>
            <w:r w:rsidR="001069F4" w:rsidRPr="00AD007C">
              <w:rPr>
                <w:rFonts w:asciiTheme="minorHAnsi" w:hAnsiTheme="minorHAnsi" w:cstheme="minorHAnsi"/>
              </w:rPr>
              <w:t xml:space="preserve"> </w:t>
            </w:r>
          </w:p>
        </w:tc>
        <w:tc>
          <w:tcPr>
            <w:tcW w:w="1842" w:type="dxa"/>
          </w:tcPr>
          <w:p w:rsidR="007761A0" w:rsidRPr="00AD007C" w:rsidRDefault="008814C4">
            <w:pPr>
              <w:rPr>
                <w:rFonts w:asciiTheme="minorHAnsi" w:hAnsiTheme="minorHAnsi" w:cstheme="minorHAnsi"/>
              </w:rPr>
            </w:pPr>
            <w:r w:rsidRPr="00AD007C">
              <w:rPr>
                <w:rFonts w:asciiTheme="minorHAnsi" w:hAnsiTheme="minorHAnsi" w:cstheme="minorHAnsi"/>
              </w:rPr>
              <w:t>Once a month</w:t>
            </w:r>
          </w:p>
        </w:tc>
        <w:tc>
          <w:tcPr>
            <w:tcW w:w="4820" w:type="dxa"/>
          </w:tcPr>
          <w:p w:rsidR="00CD5D32" w:rsidRPr="00AD007C" w:rsidRDefault="00CD5D32" w:rsidP="00CD5D32">
            <w:pPr>
              <w:spacing w:before="100" w:beforeAutospacing="1" w:after="100" w:afterAutospacing="1" w:line="360" w:lineRule="atLeast"/>
              <w:rPr>
                <w:rFonts w:asciiTheme="minorHAnsi" w:eastAsia="Times New Roman" w:hAnsiTheme="minorHAnsi" w:cstheme="minorHAnsi"/>
                <w:lang w:eastAsia="en-GB"/>
              </w:rPr>
            </w:pPr>
            <w:r w:rsidRPr="00AD007C">
              <w:rPr>
                <w:rFonts w:asciiTheme="minorHAnsi" w:eastAsia="Times New Roman" w:hAnsiTheme="minorHAnsi" w:cstheme="minorHAnsi"/>
                <w:lang w:eastAsia="en-GB"/>
              </w:rPr>
              <w:t>Simple, effective, practical techniques to help you handle stress more effectively. Cope better and feel better.</w:t>
            </w:r>
          </w:p>
          <w:p w:rsidR="00CD5D32" w:rsidRPr="00AD007C" w:rsidRDefault="00CD5D32" w:rsidP="00CD5D32">
            <w:pPr>
              <w:spacing w:before="100" w:beforeAutospacing="1" w:after="100" w:afterAutospacing="1" w:line="360" w:lineRule="atLeast"/>
              <w:rPr>
                <w:rFonts w:asciiTheme="minorHAnsi" w:eastAsia="Times New Roman" w:hAnsiTheme="minorHAnsi" w:cstheme="minorHAnsi"/>
                <w:lang w:eastAsia="en-GB"/>
              </w:rPr>
            </w:pPr>
            <w:r w:rsidRPr="00AD007C">
              <w:rPr>
                <w:rFonts w:asciiTheme="minorHAnsi" w:eastAsia="Times New Roman" w:hAnsiTheme="minorHAnsi" w:cstheme="minorHAnsi"/>
                <w:lang w:eastAsia="en-GB"/>
              </w:rPr>
              <w:t>When you strengthen resilience (mental wellbeing) these things are proven by science to often happen:</w:t>
            </w:r>
          </w:p>
          <w:p w:rsidR="00814565" w:rsidRDefault="00CD5D32" w:rsidP="00DF5217">
            <w:pPr>
              <w:pStyle w:val="ListParagraph"/>
              <w:numPr>
                <w:ilvl w:val="0"/>
                <w:numId w:val="8"/>
              </w:numPr>
              <w:spacing w:before="100" w:beforeAutospacing="1" w:after="100" w:afterAutospacing="1" w:line="360" w:lineRule="atLeast"/>
              <w:jc w:val="both"/>
              <w:rPr>
                <w:rFonts w:asciiTheme="minorHAnsi" w:eastAsia="Times New Roman" w:hAnsiTheme="minorHAnsi" w:cstheme="minorHAnsi"/>
                <w:lang w:eastAsia="en-GB"/>
              </w:rPr>
            </w:pPr>
            <w:r w:rsidRPr="00814565">
              <w:rPr>
                <w:rFonts w:asciiTheme="minorHAnsi" w:eastAsia="Times New Roman" w:hAnsiTheme="minorHAnsi" w:cstheme="minorHAnsi"/>
                <w:lang w:eastAsia="en-GB"/>
              </w:rPr>
              <w:t>You find it easier to focus</w:t>
            </w:r>
          </w:p>
          <w:p w:rsidR="00814565" w:rsidRDefault="00CD5D32" w:rsidP="00814565">
            <w:pPr>
              <w:pStyle w:val="ListParagraph"/>
              <w:numPr>
                <w:ilvl w:val="0"/>
                <w:numId w:val="8"/>
              </w:numPr>
              <w:spacing w:before="100" w:beforeAutospacing="1" w:after="100" w:afterAutospacing="1" w:line="360" w:lineRule="atLeast"/>
              <w:jc w:val="both"/>
              <w:rPr>
                <w:rFonts w:asciiTheme="minorHAnsi" w:eastAsia="Times New Roman" w:hAnsiTheme="minorHAnsi" w:cstheme="minorHAnsi"/>
                <w:lang w:eastAsia="en-GB"/>
              </w:rPr>
            </w:pPr>
            <w:r w:rsidRPr="00814565">
              <w:rPr>
                <w:rFonts w:asciiTheme="minorHAnsi" w:eastAsia="Times New Roman" w:hAnsiTheme="minorHAnsi" w:cstheme="minorHAnsi"/>
                <w:lang w:eastAsia="en-GB"/>
              </w:rPr>
              <w:t>You recover from bad days quicker</w:t>
            </w:r>
            <w:r w:rsidR="00DF5217" w:rsidRPr="00814565">
              <w:rPr>
                <w:rFonts w:asciiTheme="minorHAnsi" w:eastAsia="Times New Roman" w:hAnsiTheme="minorHAnsi" w:cstheme="minorHAnsi"/>
                <w:lang w:eastAsia="en-GB"/>
              </w:rPr>
              <w:t xml:space="preserve"> </w:t>
            </w:r>
          </w:p>
          <w:p w:rsidR="00814565" w:rsidRDefault="00CD5D32" w:rsidP="00814565">
            <w:pPr>
              <w:pStyle w:val="ListParagraph"/>
              <w:numPr>
                <w:ilvl w:val="0"/>
                <w:numId w:val="8"/>
              </w:numPr>
              <w:spacing w:before="100" w:beforeAutospacing="1" w:after="100" w:afterAutospacing="1" w:line="360" w:lineRule="atLeast"/>
              <w:jc w:val="both"/>
              <w:rPr>
                <w:rFonts w:asciiTheme="minorHAnsi" w:eastAsia="Times New Roman" w:hAnsiTheme="minorHAnsi" w:cstheme="minorHAnsi"/>
                <w:lang w:eastAsia="en-GB"/>
              </w:rPr>
            </w:pPr>
            <w:r w:rsidRPr="00814565">
              <w:rPr>
                <w:rFonts w:asciiTheme="minorHAnsi" w:eastAsia="Times New Roman" w:hAnsiTheme="minorHAnsi" w:cstheme="minorHAnsi"/>
                <w:lang w:eastAsia="en-GB"/>
              </w:rPr>
              <w:t>You appreciate yourself more</w:t>
            </w:r>
          </w:p>
          <w:p w:rsidR="007761A0" w:rsidRPr="00814565" w:rsidRDefault="00CD5D32" w:rsidP="00814565">
            <w:pPr>
              <w:pStyle w:val="ListParagraph"/>
              <w:numPr>
                <w:ilvl w:val="0"/>
                <w:numId w:val="8"/>
              </w:numPr>
              <w:spacing w:before="100" w:beforeAutospacing="1" w:after="100" w:afterAutospacing="1" w:line="360" w:lineRule="atLeast"/>
              <w:jc w:val="both"/>
              <w:rPr>
                <w:rFonts w:asciiTheme="minorHAnsi" w:eastAsia="Times New Roman" w:hAnsiTheme="minorHAnsi" w:cstheme="minorHAnsi"/>
                <w:lang w:eastAsia="en-GB"/>
              </w:rPr>
            </w:pPr>
            <w:r w:rsidRPr="00814565">
              <w:rPr>
                <w:rFonts w:asciiTheme="minorHAnsi" w:eastAsia="Times New Roman" w:hAnsiTheme="minorHAnsi" w:cstheme="minorHAnsi"/>
                <w:lang w:eastAsia="en-GB"/>
              </w:rPr>
              <w:t>You communicate more effectively</w:t>
            </w:r>
          </w:p>
        </w:tc>
      </w:tr>
      <w:tr w:rsidR="00CD5D32" w:rsidRPr="00CD5D32" w:rsidTr="00DF5217">
        <w:trPr>
          <w:trHeight w:val="986"/>
        </w:trPr>
        <w:tc>
          <w:tcPr>
            <w:tcW w:w="2362" w:type="dxa"/>
          </w:tcPr>
          <w:p w:rsidR="00933C89" w:rsidRPr="00AD007C" w:rsidRDefault="00933C89">
            <w:pPr>
              <w:rPr>
                <w:rFonts w:asciiTheme="minorHAnsi" w:hAnsiTheme="minorHAnsi" w:cstheme="minorHAnsi"/>
                <w:b/>
              </w:rPr>
            </w:pPr>
            <w:r w:rsidRPr="00AD007C">
              <w:rPr>
                <w:rFonts w:asciiTheme="minorHAnsi" w:hAnsiTheme="minorHAnsi" w:cstheme="minorHAnsi"/>
                <w:b/>
              </w:rPr>
              <w:t>Building resilience in your team</w:t>
            </w:r>
          </w:p>
        </w:tc>
        <w:tc>
          <w:tcPr>
            <w:tcW w:w="1715" w:type="dxa"/>
          </w:tcPr>
          <w:p w:rsidR="00933C89" w:rsidRPr="00AD007C" w:rsidRDefault="001069F4">
            <w:pPr>
              <w:rPr>
                <w:rFonts w:asciiTheme="minorHAnsi" w:hAnsiTheme="minorHAnsi" w:cstheme="minorHAnsi"/>
              </w:rPr>
            </w:pPr>
            <w:r w:rsidRPr="00AD007C">
              <w:rPr>
                <w:rFonts w:asciiTheme="minorHAnsi" w:hAnsiTheme="minorHAnsi" w:cstheme="minorHAnsi"/>
              </w:rPr>
              <w:t xml:space="preserve">Mandy Jeffery </w:t>
            </w:r>
          </w:p>
        </w:tc>
        <w:tc>
          <w:tcPr>
            <w:tcW w:w="2268" w:type="dxa"/>
          </w:tcPr>
          <w:p w:rsidR="00933C89" w:rsidRPr="00AD007C" w:rsidRDefault="001069F4">
            <w:pPr>
              <w:rPr>
                <w:rFonts w:asciiTheme="minorHAnsi" w:hAnsiTheme="minorHAnsi" w:cstheme="minorHAnsi"/>
              </w:rPr>
            </w:pPr>
            <w:r w:rsidRPr="00AD007C">
              <w:rPr>
                <w:rFonts w:asciiTheme="minorHAnsi" w:hAnsiTheme="minorHAnsi" w:cstheme="minorHAnsi"/>
              </w:rPr>
              <w:t xml:space="preserve">All managers </w:t>
            </w:r>
          </w:p>
        </w:tc>
        <w:tc>
          <w:tcPr>
            <w:tcW w:w="2127" w:type="dxa"/>
          </w:tcPr>
          <w:p w:rsidR="001069F4" w:rsidRPr="00AD007C" w:rsidRDefault="001069F4">
            <w:pPr>
              <w:rPr>
                <w:rFonts w:asciiTheme="minorHAnsi" w:hAnsiTheme="minorHAnsi" w:cstheme="minorHAnsi"/>
              </w:rPr>
            </w:pPr>
            <w:r w:rsidRPr="00AD007C">
              <w:rPr>
                <w:rFonts w:asciiTheme="minorHAnsi" w:hAnsiTheme="minorHAnsi" w:cstheme="minorHAnsi"/>
              </w:rPr>
              <w:t>2 hours</w:t>
            </w:r>
          </w:p>
          <w:p w:rsidR="00933C89" w:rsidRPr="00AD007C" w:rsidRDefault="001069F4">
            <w:pPr>
              <w:rPr>
                <w:rFonts w:asciiTheme="minorHAnsi" w:hAnsiTheme="minorHAnsi" w:cstheme="minorHAnsi"/>
              </w:rPr>
            </w:pPr>
            <w:r w:rsidRPr="00AD007C">
              <w:rPr>
                <w:rFonts w:asciiTheme="minorHAnsi" w:hAnsiTheme="minorHAnsi" w:cstheme="minorHAnsi"/>
              </w:rPr>
              <w:t>14:00-16:00</w:t>
            </w:r>
          </w:p>
        </w:tc>
        <w:tc>
          <w:tcPr>
            <w:tcW w:w="1842" w:type="dxa"/>
          </w:tcPr>
          <w:p w:rsidR="00933C89" w:rsidRPr="00AD007C" w:rsidRDefault="007E1835">
            <w:pPr>
              <w:rPr>
                <w:rFonts w:asciiTheme="minorHAnsi" w:hAnsiTheme="minorHAnsi" w:cstheme="minorHAnsi"/>
              </w:rPr>
            </w:pPr>
            <w:r w:rsidRPr="00AD007C">
              <w:rPr>
                <w:rFonts w:asciiTheme="minorHAnsi" w:hAnsiTheme="minorHAnsi" w:cstheme="minorHAnsi"/>
              </w:rPr>
              <w:t>Three</w:t>
            </w:r>
            <w:r w:rsidR="001069F4" w:rsidRPr="00AD007C">
              <w:rPr>
                <w:rFonts w:asciiTheme="minorHAnsi" w:hAnsiTheme="minorHAnsi" w:cstheme="minorHAnsi"/>
              </w:rPr>
              <w:t xml:space="preserve"> times a year</w:t>
            </w:r>
          </w:p>
        </w:tc>
        <w:tc>
          <w:tcPr>
            <w:tcW w:w="4820" w:type="dxa"/>
          </w:tcPr>
          <w:p w:rsidR="00933C89" w:rsidRPr="00AD007C" w:rsidRDefault="001069F4">
            <w:pPr>
              <w:rPr>
                <w:rFonts w:asciiTheme="minorHAnsi" w:hAnsiTheme="minorHAnsi" w:cstheme="minorHAnsi"/>
              </w:rPr>
            </w:pPr>
            <w:r w:rsidRPr="00AD007C">
              <w:rPr>
                <w:rFonts w:asciiTheme="minorHAnsi" w:hAnsiTheme="minorHAnsi" w:cstheme="minorHAnsi"/>
              </w:rPr>
              <w:t>This short session aims to support managers dealing with organisational change and other pressures, with a focus on understanding how to develop individual and team resilience despite what can be considerable change.</w:t>
            </w:r>
          </w:p>
        </w:tc>
      </w:tr>
      <w:tr w:rsidR="00CD5D32" w:rsidRPr="00CD5D32" w:rsidTr="00DF5217">
        <w:trPr>
          <w:trHeight w:val="986"/>
        </w:trPr>
        <w:tc>
          <w:tcPr>
            <w:tcW w:w="2362" w:type="dxa"/>
          </w:tcPr>
          <w:p w:rsidR="00933C89" w:rsidRPr="00AD007C" w:rsidRDefault="00933C89" w:rsidP="001069F4">
            <w:pPr>
              <w:rPr>
                <w:rFonts w:asciiTheme="minorHAnsi" w:hAnsiTheme="minorHAnsi" w:cstheme="minorHAnsi"/>
                <w:b/>
              </w:rPr>
            </w:pPr>
            <w:r w:rsidRPr="00AD007C">
              <w:rPr>
                <w:rFonts w:asciiTheme="minorHAnsi" w:hAnsiTheme="minorHAnsi" w:cstheme="minorHAnsi"/>
                <w:b/>
              </w:rPr>
              <w:lastRenderedPageBreak/>
              <w:t>Confidence building</w:t>
            </w:r>
          </w:p>
        </w:tc>
        <w:tc>
          <w:tcPr>
            <w:tcW w:w="1715" w:type="dxa"/>
          </w:tcPr>
          <w:p w:rsidR="00933C89" w:rsidRPr="00AD007C" w:rsidRDefault="00933C89">
            <w:pPr>
              <w:rPr>
                <w:rFonts w:asciiTheme="minorHAnsi" w:hAnsiTheme="minorHAnsi" w:cstheme="minorHAnsi"/>
              </w:rPr>
            </w:pPr>
          </w:p>
        </w:tc>
        <w:tc>
          <w:tcPr>
            <w:tcW w:w="2268" w:type="dxa"/>
          </w:tcPr>
          <w:p w:rsidR="00933C89" w:rsidRPr="00AD007C" w:rsidRDefault="001069F4" w:rsidP="00AD007C">
            <w:pPr>
              <w:rPr>
                <w:rFonts w:asciiTheme="minorHAnsi" w:hAnsiTheme="minorHAnsi" w:cstheme="minorHAnsi"/>
              </w:rPr>
            </w:pPr>
            <w:r w:rsidRPr="00AD007C">
              <w:rPr>
                <w:rFonts w:asciiTheme="minorHAnsi" w:hAnsiTheme="minorHAnsi" w:cstheme="minorHAnsi"/>
              </w:rPr>
              <w:t xml:space="preserve">All staff </w:t>
            </w:r>
          </w:p>
        </w:tc>
        <w:tc>
          <w:tcPr>
            <w:tcW w:w="2127" w:type="dxa"/>
          </w:tcPr>
          <w:p w:rsidR="00933C89" w:rsidRPr="00AD007C" w:rsidRDefault="007E1835">
            <w:pPr>
              <w:rPr>
                <w:rFonts w:asciiTheme="minorHAnsi" w:hAnsiTheme="minorHAnsi" w:cstheme="minorHAnsi"/>
              </w:rPr>
            </w:pPr>
            <w:r w:rsidRPr="00AD007C">
              <w:rPr>
                <w:rFonts w:asciiTheme="minorHAnsi" w:hAnsiTheme="minorHAnsi" w:cstheme="minorHAnsi"/>
              </w:rPr>
              <w:t xml:space="preserve">Full day </w:t>
            </w:r>
            <w:r w:rsidR="001069F4" w:rsidRPr="00AD007C">
              <w:rPr>
                <w:rFonts w:asciiTheme="minorHAnsi" w:hAnsiTheme="minorHAnsi" w:cstheme="minorHAnsi"/>
              </w:rPr>
              <w:t>9:00-15:30</w:t>
            </w:r>
          </w:p>
        </w:tc>
        <w:tc>
          <w:tcPr>
            <w:tcW w:w="1842" w:type="dxa"/>
          </w:tcPr>
          <w:p w:rsidR="00933C89" w:rsidRPr="00AD007C" w:rsidRDefault="007E1835">
            <w:pPr>
              <w:rPr>
                <w:rFonts w:asciiTheme="minorHAnsi" w:hAnsiTheme="minorHAnsi" w:cstheme="minorHAnsi"/>
              </w:rPr>
            </w:pPr>
            <w:r w:rsidRPr="00AD007C">
              <w:rPr>
                <w:rFonts w:asciiTheme="minorHAnsi" w:hAnsiTheme="minorHAnsi" w:cstheme="minorHAnsi"/>
              </w:rPr>
              <w:t>Five</w:t>
            </w:r>
            <w:r w:rsidR="001069F4" w:rsidRPr="00AD007C">
              <w:rPr>
                <w:rFonts w:asciiTheme="minorHAnsi" w:hAnsiTheme="minorHAnsi" w:cstheme="minorHAnsi"/>
              </w:rPr>
              <w:t xml:space="preserve"> times a year</w:t>
            </w:r>
          </w:p>
        </w:tc>
        <w:tc>
          <w:tcPr>
            <w:tcW w:w="4820" w:type="dxa"/>
          </w:tcPr>
          <w:p w:rsidR="00933C89" w:rsidRPr="00AD007C" w:rsidRDefault="001069F4">
            <w:pPr>
              <w:rPr>
                <w:rFonts w:asciiTheme="minorHAnsi" w:hAnsiTheme="minorHAnsi" w:cstheme="minorHAnsi"/>
              </w:rPr>
            </w:pPr>
            <w:r w:rsidRPr="00AD007C">
              <w:rPr>
                <w:rFonts w:asciiTheme="minorHAnsi" w:hAnsiTheme="minorHAnsi" w:cstheme="minorHAnsi"/>
              </w:rPr>
              <w:t>This course provides staff with an understanding of what contributes towards our own self-confidence, and how we can improve upon it. It can be of use to both public and non-public facing staff, as the content covers a wide range of skills, tools and suggestions.</w:t>
            </w:r>
          </w:p>
        </w:tc>
      </w:tr>
      <w:tr w:rsidR="00CD5D32" w:rsidRPr="00CD5D32" w:rsidTr="00DF5217">
        <w:trPr>
          <w:trHeight w:val="986"/>
        </w:trPr>
        <w:tc>
          <w:tcPr>
            <w:tcW w:w="2362" w:type="dxa"/>
          </w:tcPr>
          <w:p w:rsidR="00933C89" w:rsidRPr="00AD007C" w:rsidRDefault="001154A8">
            <w:pPr>
              <w:rPr>
                <w:rFonts w:asciiTheme="minorHAnsi" w:hAnsiTheme="minorHAnsi" w:cstheme="minorHAnsi"/>
                <w:b/>
              </w:rPr>
            </w:pPr>
            <w:r w:rsidRPr="00AD007C">
              <w:rPr>
                <w:rFonts w:asciiTheme="minorHAnsi" w:hAnsiTheme="minorHAnsi" w:cstheme="minorHAnsi"/>
                <w:b/>
              </w:rPr>
              <w:t>Managing conflict at work</w:t>
            </w:r>
          </w:p>
        </w:tc>
        <w:tc>
          <w:tcPr>
            <w:tcW w:w="1715" w:type="dxa"/>
          </w:tcPr>
          <w:p w:rsidR="00933C89" w:rsidRPr="00AD007C" w:rsidRDefault="00A26953">
            <w:pPr>
              <w:rPr>
                <w:rFonts w:asciiTheme="minorHAnsi" w:hAnsiTheme="minorHAnsi" w:cstheme="minorHAnsi"/>
              </w:rPr>
            </w:pPr>
            <w:r w:rsidRPr="00AD007C">
              <w:rPr>
                <w:rFonts w:asciiTheme="minorHAnsi" w:hAnsiTheme="minorHAnsi" w:cstheme="minorHAnsi"/>
              </w:rPr>
              <w:t>John Metcalfe</w:t>
            </w:r>
          </w:p>
        </w:tc>
        <w:tc>
          <w:tcPr>
            <w:tcW w:w="2268" w:type="dxa"/>
          </w:tcPr>
          <w:p w:rsidR="00933C89" w:rsidRPr="00AD007C" w:rsidRDefault="00A26953">
            <w:pPr>
              <w:rPr>
                <w:rFonts w:asciiTheme="minorHAnsi" w:hAnsiTheme="minorHAnsi" w:cstheme="minorHAnsi"/>
              </w:rPr>
            </w:pPr>
            <w:r w:rsidRPr="00AD007C">
              <w:rPr>
                <w:rFonts w:asciiTheme="minorHAnsi" w:hAnsiTheme="minorHAnsi" w:cstheme="minorHAnsi"/>
              </w:rPr>
              <w:t xml:space="preserve">Managers </w:t>
            </w:r>
          </w:p>
        </w:tc>
        <w:tc>
          <w:tcPr>
            <w:tcW w:w="2127" w:type="dxa"/>
          </w:tcPr>
          <w:p w:rsidR="00A26953" w:rsidRPr="00AD007C" w:rsidRDefault="00A26953">
            <w:pPr>
              <w:rPr>
                <w:rFonts w:asciiTheme="minorHAnsi" w:hAnsiTheme="minorHAnsi" w:cstheme="minorHAnsi"/>
              </w:rPr>
            </w:pPr>
            <w:r w:rsidRPr="00AD007C">
              <w:rPr>
                <w:rFonts w:asciiTheme="minorHAnsi" w:hAnsiTheme="minorHAnsi" w:cstheme="minorHAnsi"/>
              </w:rPr>
              <w:t xml:space="preserve">1 </w:t>
            </w:r>
            <w:r w:rsidR="0098490B" w:rsidRPr="00AD007C">
              <w:rPr>
                <w:rFonts w:asciiTheme="minorHAnsi" w:hAnsiTheme="minorHAnsi" w:cstheme="minorHAnsi"/>
              </w:rPr>
              <w:t>hour</w:t>
            </w:r>
            <w:r w:rsidRPr="00AD007C">
              <w:rPr>
                <w:rFonts w:asciiTheme="minorHAnsi" w:hAnsiTheme="minorHAnsi" w:cstheme="minorHAnsi"/>
              </w:rPr>
              <w:t xml:space="preserve"> and 30 minutes :</w:t>
            </w:r>
          </w:p>
          <w:p w:rsidR="00933C89" w:rsidRPr="00AD007C" w:rsidRDefault="00A26953">
            <w:pPr>
              <w:rPr>
                <w:rFonts w:asciiTheme="minorHAnsi" w:hAnsiTheme="minorHAnsi" w:cstheme="minorHAnsi"/>
              </w:rPr>
            </w:pPr>
            <w:r w:rsidRPr="00AD007C">
              <w:rPr>
                <w:rFonts w:asciiTheme="minorHAnsi" w:hAnsiTheme="minorHAnsi" w:cstheme="minorHAnsi"/>
              </w:rPr>
              <w:t xml:space="preserve">09:15-10:45 or </w:t>
            </w:r>
          </w:p>
          <w:p w:rsidR="00A26953" w:rsidRPr="00AD007C" w:rsidRDefault="00A26953">
            <w:pPr>
              <w:rPr>
                <w:rFonts w:asciiTheme="minorHAnsi" w:hAnsiTheme="minorHAnsi" w:cstheme="minorHAnsi"/>
              </w:rPr>
            </w:pPr>
            <w:r w:rsidRPr="00AD007C">
              <w:rPr>
                <w:rFonts w:asciiTheme="minorHAnsi" w:hAnsiTheme="minorHAnsi" w:cstheme="minorHAnsi"/>
              </w:rPr>
              <w:t>13:00-14:45</w:t>
            </w:r>
          </w:p>
        </w:tc>
        <w:tc>
          <w:tcPr>
            <w:tcW w:w="1842" w:type="dxa"/>
          </w:tcPr>
          <w:p w:rsidR="00933C89" w:rsidRPr="00AD007C" w:rsidRDefault="007E1835">
            <w:pPr>
              <w:rPr>
                <w:rFonts w:asciiTheme="minorHAnsi" w:hAnsiTheme="minorHAnsi" w:cstheme="minorHAnsi"/>
              </w:rPr>
            </w:pPr>
            <w:r w:rsidRPr="00AD007C">
              <w:rPr>
                <w:rFonts w:asciiTheme="minorHAnsi" w:hAnsiTheme="minorHAnsi" w:cstheme="minorHAnsi"/>
              </w:rPr>
              <w:t xml:space="preserve">Three </w:t>
            </w:r>
            <w:r w:rsidR="00A26953" w:rsidRPr="00AD007C">
              <w:rPr>
                <w:rFonts w:asciiTheme="minorHAnsi" w:hAnsiTheme="minorHAnsi" w:cstheme="minorHAnsi"/>
              </w:rPr>
              <w:t xml:space="preserve">times a year </w:t>
            </w:r>
          </w:p>
        </w:tc>
        <w:tc>
          <w:tcPr>
            <w:tcW w:w="4820" w:type="dxa"/>
          </w:tcPr>
          <w:p w:rsidR="00933C89" w:rsidRPr="00AD007C" w:rsidRDefault="00A26953" w:rsidP="00A26953">
            <w:pPr>
              <w:rPr>
                <w:rFonts w:asciiTheme="minorHAnsi" w:hAnsiTheme="minorHAnsi" w:cstheme="minorHAnsi"/>
              </w:rPr>
            </w:pPr>
            <w:r w:rsidRPr="00AD007C">
              <w:rPr>
                <w:rFonts w:asciiTheme="minorHAnsi" w:hAnsiTheme="minorHAnsi" w:cstheme="minorHAnsi"/>
              </w:rPr>
              <w:t xml:space="preserve">This is a short interactive workshop discussing: The background to conflict, techniques to manage conflict, scenarios and discussion of best practice with your colleagues. It will give you the chance to consider how you manage conflicting situations and how you could possibly do it differently. </w:t>
            </w:r>
          </w:p>
        </w:tc>
      </w:tr>
      <w:tr w:rsidR="00CD5D32" w:rsidRPr="00CD5D32" w:rsidTr="00DF5217">
        <w:trPr>
          <w:trHeight w:val="986"/>
        </w:trPr>
        <w:tc>
          <w:tcPr>
            <w:tcW w:w="2362" w:type="dxa"/>
          </w:tcPr>
          <w:p w:rsidR="001154A8" w:rsidRPr="00AD007C" w:rsidRDefault="001154A8">
            <w:pPr>
              <w:rPr>
                <w:rFonts w:asciiTheme="minorHAnsi" w:hAnsiTheme="minorHAnsi" w:cstheme="minorHAnsi"/>
                <w:b/>
              </w:rPr>
            </w:pPr>
            <w:r w:rsidRPr="00AD007C">
              <w:rPr>
                <w:rFonts w:asciiTheme="minorHAnsi" w:hAnsiTheme="minorHAnsi" w:cstheme="minorHAnsi"/>
                <w:b/>
              </w:rPr>
              <w:t>Raising self-awareness</w:t>
            </w:r>
            <w:r w:rsidR="007E1835" w:rsidRPr="00AD007C">
              <w:rPr>
                <w:rFonts w:asciiTheme="minorHAnsi" w:hAnsiTheme="minorHAnsi" w:cstheme="minorHAnsi"/>
                <w:b/>
              </w:rPr>
              <w:t xml:space="preserve">- Knowing me, knowing you. </w:t>
            </w:r>
          </w:p>
        </w:tc>
        <w:tc>
          <w:tcPr>
            <w:tcW w:w="1715" w:type="dxa"/>
          </w:tcPr>
          <w:p w:rsidR="001154A8" w:rsidRPr="00AD007C" w:rsidRDefault="0098490B">
            <w:pPr>
              <w:rPr>
                <w:rFonts w:asciiTheme="minorHAnsi" w:hAnsiTheme="minorHAnsi" w:cstheme="minorHAnsi"/>
              </w:rPr>
            </w:pPr>
            <w:r w:rsidRPr="00AD007C">
              <w:rPr>
                <w:rFonts w:asciiTheme="minorHAnsi" w:hAnsiTheme="minorHAnsi" w:cstheme="minorHAnsi"/>
              </w:rPr>
              <w:t>Mandy Jeffery</w:t>
            </w:r>
          </w:p>
        </w:tc>
        <w:tc>
          <w:tcPr>
            <w:tcW w:w="2268" w:type="dxa"/>
          </w:tcPr>
          <w:p w:rsidR="001154A8" w:rsidRPr="00AD007C" w:rsidRDefault="0098490B" w:rsidP="00AD007C">
            <w:pPr>
              <w:rPr>
                <w:rFonts w:asciiTheme="minorHAnsi" w:hAnsiTheme="minorHAnsi" w:cstheme="minorHAnsi"/>
              </w:rPr>
            </w:pPr>
            <w:r w:rsidRPr="00AD007C">
              <w:rPr>
                <w:rFonts w:asciiTheme="minorHAnsi" w:hAnsiTheme="minorHAnsi" w:cstheme="minorHAnsi"/>
              </w:rPr>
              <w:t xml:space="preserve">All staff </w:t>
            </w:r>
          </w:p>
        </w:tc>
        <w:tc>
          <w:tcPr>
            <w:tcW w:w="2127" w:type="dxa"/>
          </w:tcPr>
          <w:p w:rsidR="001154A8" w:rsidRPr="00AD007C" w:rsidRDefault="0098490B">
            <w:pPr>
              <w:rPr>
                <w:rFonts w:asciiTheme="minorHAnsi" w:hAnsiTheme="minorHAnsi" w:cstheme="minorHAnsi"/>
              </w:rPr>
            </w:pPr>
            <w:r w:rsidRPr="00AD007C">
              <w:rPr>
                <w:rFonts w:asciiTheme="minorHAnsi" w:hAnsiTheme="minorHAnsi" w:cstheme="minorHAnsi"/>
              </w:rPr>
              <w:t xml:space="preserve">1 hour and half </w:t>
            </w:r>
          </w:p>
        </w:tc>
        <w:tc>
          <w:tcPr>
            <w:tcW w:w="1842" w:type="dxa"/>
          </w:tcPr>
          <w:p w:rsidR="001154A8" w:rsidRPr="00AD007C" w:rsidRDefault="007E1835">
            <w:pPr>
              <w:rPr>
                <w:rFonts w:asciiTheme="minorHAnsi" w:hAnsiTheme="minorHAnsi" w:cstheme="minorHAnsi"/>
              </w:rPr>
            </w:pPr>
            <w:r w:rsidRPr="00AD007C">
              <w:rPr>
                <w:rFonts w:asciiTheme="minorHAnsi" w:hAnsiTheme="minorHAnsi" w:cstheme="minorHAnsi"/>
              </w:rPr>
              <w:t>Twice a year</w:t>
            </w:r>
          </w:p>
        </w:tc>
        <w:tc>
          <w:tcPr>
            <w:tcW w:w="4820" w:type="dxa"/>
          </w:tcPr>
          <w:p w:rsidR="001154A8" w:rsidRPr="00AD007C" w:rsidRDefault="007E1835">
            <w:pPr>
              <w:rPr>
                <w:rFonts w:asciiTheme="minorHAnsi" w:hAnsiTheme="minorHAnsi" w:cstheme="minorHAnsi"/>
              </w:rPr>
            </w:pPr>
            <w:r w:rsidRPr="00AD007C">
              <w:rPr>
                <w:rFonts w:asciiTheme="minorHAnsi" w:hAnsiTheme="minorHAnsi" w:cstheme="minorHAnsi"/>
              </w:rPr>
              <w:t>Through taught input and interactive exercises you will come to a greater understanding of your own preference and 'Type' and hear from others with a different perspective.</w:t>
            </w:r>
          </w:p>
        </w:tc>
      </w:tr>
      <w:tr w:rsidR="00CD5D32" w:rsidRPr="00CD5D32" w:rsidTr="00DF5217">
        <w:trPr>
          <w:trHeight w:val="416"/>
        </w:trPr>
        <w:tc>
          <w:tcPr>
            <w:tcW w:w="2362" w:type="dxa"/>
          </w:tcPr>
          <w:p w:rsidR="001154A8" w:rsidRPr="00AD007C" w:rsidRDefault="001154A8">
            <w:pPr>
              <w:rPr>
                <w:rFonts w:asciiTheme="minorHAnsi" w:hAnsiTheme="minorHAnsi" w:cstheme="minorHAnsi"/>
                <w:b/>
              </w:rPr>
            </w:pPr>
            <w:r w:rsidRPr="00AD007C">
              <w:rPr>
                <w:rFonts w:asciiTheme="minorHAnsi" w:hAnsiTheme="minorHAnsi" w:cstheme="minorHAnsi"/>
                <w:b/>
              </w:rPr>
              <w:t xml:space="preserve">Resilience and you </w:t>
            </w:r>
          </w:p>
        </w:tc>
        <w:tc>
          <w:tcPr>
            <w:tcW w:w="1715" w:type="dxa"/>
          </w:tcPr>
          <w:p w:rsidR="001154A8" w:rsidRPr="00AD007C" w:rsidRDefault="007E1835" w:rsidP="007E1835">
            <w:pPr>
              <w:rPr>
                <w:rFonts w:asciiTheme="minorHAnsi" w:hAnsiTheme="minorHAnsi" w:cstheme="minorHAnsi"/>
              </w:rPr>
            </w:pPr>
            <w:r w:rsidRPr="00AD007C">
              <w:rPr>
                <w:rFonts w:asciiTheme="minorHAnsi" w:hAnsiTheme="minorHAnsi" w:cstheme="minorHAnsi"/>
              </w:rPr>
              <w:t>Alison Trehearn</w:t>
            </w:r>
          </w:p>
        </w:tc>
        <w:tc>
          <w:tcPr>
            <w:tcW w:w="2268" w:type="dxa"/>
          </w:tcPr>
          <w:p w:rsidR="001154A8" w:rsidRPr="00AD007C" w:rsidRDefault="007E1835" w:rsidP="00AD007C">
            <w:pPr>
              <w:rPr>
                <w:rFonts w:asciiTheme="minorHAnsi" w:hAnsiTheme="minorHAnsi" w:cstheme="minorHAnsi"/>
              </w:rPr>
            </w:pPr>
            <w:r w:rsidRPr="00AD007C">
              <w:rPr>
                <w:rFonts w:asciiTheme="minorHAnsi" w:hAnsiTheme="minorHAnsi" w:cstheme="minorHAnsi"/>
              </w:rPr>
              <w:t xml:space="preserve">All staff </w:t>
            </w:r>
          </w:p>
        </w:tc>
        <w:tc>
          <w:tcPr>
            <w:tcW w:w="2127" w:type="dxa"/>
          </w:tcPr>
          <w:p w:rsidR="001154A8" w:rsidRPr="00AD007C" w:rsidRDefault="007E1835">
            <w:pPr>
              <w:rPr>
                <w:rFonts w:asciiTheme="minorHAnsi" w:hAnsiTheme="minorHAnsi" w:cstheme="minorHAnsi"/>
              </w:rPr>
            </w:pPr>
            <w:r w:rsidRPr="00AD007C">
              <w:rPr>
                <w:rFonts w:asciiTheme="minorHAnsi" w:hAnsiTheme="minorHAnsi" w:cstheme="minorHAnsi"/>
              </w:rPr>
              <w:t>Half day with a follow up hour two weeks later</w:t>
            </w:r>
          </w:p>
        </w:tc>
        <w:tc>
          <w:tcPr>
            <w:tcW w:w="1842" w:type="dxa"/>
          </w:tcPr>
          <w:p w:rsidR="001154A8" w:rsidRPr="00AD007C" w:rsidRDefault="007E1835">
            <w:pPr>
              <w:rPr>
                <w:rFonts w:asciiTheme="minorHAnsi" w:hAnsiTheme="minorHAnsi" w:cstheme="minorHAnsi"/>
              </w:rPr>
            </w:pPr>
            <w:r w:rsidRPr="00AD007C">
              <w:rPr>
                <w:rFonts w:asciiTheme="minorHAnsi" w:hAnsiTheme="minorHAnsi" w:cstheme="minorHAnsi"/>
              </w:rPr>
              <w:t>Three times a year</w:t>
            </w:r>
          </w:p>
        </w:tc>
        <w:tc>
          <w:tcPr>
            <w:tcW w:w="4820" w:type="dxa"/>
          </w:tcPr>
          <w:p w:rsidR="007E1835" w:rsidRPr="00AD007C" w:rsidRDefault="007E1835">
            <w:pPr>
              <w:rPr>
                <w:rFonts w:asciiTheme="minorHAnsi" w:hAnsiTheme="minorHAnsi" w:cstheme="minorHAnsi"/>
              </w:rPr>
            </w:pPr>
            <w:r w:rsidRPr="00AD007C">
              <w:rPr>
                <w:rFonts w:asciiTheme="minorHAnsi" w:hAnsiTheme="minorHAnsi" w:cstheme="minorHAnsi"/>
              </w:rPr>
              <w:t xml:space="preserve">At the end of the workshop the participant will be able to: </w:t>
            </w:r>
          </w:p>
          <w:p w:rsidR="00814565" w:rsidRDefault="00814565">
            <w:pPr>
              <w:rPr>
                <w:rFonts w:asciiTheme="minorHAnsi" w:hAnsiTheme="minorHAnsi" w:cstheme="minorHAnsi"/>
              </w:rPr>
            </w:pPr>
          </w:p>
          <w:p w:rsidR="00814565" w:rsidRDefault="007E1835" w:rsidP="00814565">
            <w:pPr>
              <w:pStyle w:val="ListParagraph"/>
              <w:numPr>
                <w:ilvl w:val="0"/>
                <w:numId w:val="10"/>
              </w:numPr>
              <w:rPr>
                <w:rFonts w:asciiTheme="minorHAnsi" w:hAnsiTheme="minorHAnsi" w:cstheme="minorHAnsi"/>
              </w:rPr>
            </w:pPr>
            <w:r w:rsidRPr="00814565">
              <w:rPr>
                <w:rFonts w:asciiTheme="minorHAnsi" w:hAnsiTheme="minorHAnsi" w:cstheme="minorHAnsi"/>
              </w:rPr>
              <w:t>To define and explore what resilience is</w:t>
            </w:r>
          </w:p>
          <w:p w:rsidR="00814565" w:rsidRDefault="007E1835" w:rsidP="00814565">
            <w:pPr>
              <w:pStyle w:val="ListParagraph"/>
              <w:numPr>
                <w:ilvl w:val="0"/>
                <w:numId w:val="10"/>
              </w:numPr>
              <w:rPr>
                <w:rFonts w:asciiTheme="minorHAnsi" w:hAnsiTheme="minorHAnsi" w:cstheme="minorHAnsi"/>
              </w:rPr>
            </w:pPr>
            <w:r w:rsidRPr="00814565">
              <w:rPr>
                <w:rFonts w:asciiTheme="minorHAnsi" w:hAnsiTheme="minorHAnsi" w:cstheme="minorHAnsi"/>
              </w:rPr>
              <w:t>To discuss how resilience can help you deal with adversity</w:t>
            </w:r>
          </w:p>
          <w:p w:rsidR="00814565" w:rsidRDefault="007E1835" w:rsidP="00814565">
            <w:pPr>
              <w:pStyle w:val="ListParagraph"/>
              <w:numPr>
                <w:ilvl w:val="0"/>
                <w:numId w:val="10"/>
              </w:numPr>
              <w:rPr>
                <w:rFonts w:asciiTheme="minorHAnsi" w:hAnsiTheme="minorHAnsi" w:cstheme="minorHAnsi"/>
              </w:rPr>
            </w:pPr>
            <w:r w:rsidRPr="00814565">
              <w:rPr>
                <w:rFonts w:asciiTheme="minorHAnsi" w:hAnsiTheme="minorHAnsi" w:cstheme="minorHAnsi"/>
              </w:rPr>
              <w:t xml:space="preserve"> To introduce the theory of ABC</w:t>
            </w:r>
          </w:p>
          <w:p w:rsidR="001154A8" w:rsidRPr="00814565" w:rsidRDefault="007E1835" w:rsidP="00814565">
            <w:pPr>
              <w:pStyle w:val="ListParagraph"/>
              <w:numPr>
                <w:ilvl w:val="0"/>
                <w:numId w:val="10"/>
              </w:numPr>
              <w:rPr>
                <w:rFonts w:asciiTheme="minorHAnsi" w:hAnsiTheme="minorHAnsi" w:cstheme="minorHAnsi"/>
              </w:rPr>
            </w:pPr>
            <w:r w:rsidRPr="00814565">
              <w:rPr>
                <w:rFonts w:asciiTheme="minorHAnsi" w:hAnsiTheme="minorHAnsi" w:cstheme="minorHAnsi"/>
              </w:rPr>
              <w:t>To enc</w:t>
            </w:r>
            <w:r w:rsidR="00CD5D32" w:rsidRPr="00814565">
              <w:rPr>
                <w:rFonts w:asciiTheme="minorHAnsi" w:hAnsiTheme="minorHAnsi" w:cstheme="minorHAnsi"/>
              </w:rPr>
              <w:t xml:space="preserve">ourage you to think differently </w:t>
            </w:r>
            <w:r w:rsidRPr="00814565">
              <w:rPr>
                <w:rFonts w:asciiTheme="minorHAnsi" w:hAnsiTheme="minorHAnsi" w:cstheme="minorHAnsi"/>
              </w:rPr>
              <w:t>about how you might tackle a future adverse event</w:t>
            </w:r>
          </w:p>
        </w:tc>
      </w:tr>
      <w:tr w:rsidR="00A6058C" w:rsidRPr="00CD5D32" w:rsidTr="00DF5217">
        <w:trPr>
          <w:trHeight w:val="416"/>
        </w:trPr>
        <w:tc>
          <w:tcPr>
            <w:tcW w:w="2362" w:type="dxa"/>
          </w:tcPr>
          <w:p w:rsidR="00A6058C" w:rsidRPr="00AD007C" w:rsidRDefault="00A6058C">
            <w:pPr>
              <w:rPr>
                <w:rFonts w:asciiTheme="minorHAnsi" w:hAnsiTheme="minorHAnsi" w:cstheme="minorHAnsi"/>
                <w:b/>
              </w:rPr>
            </w:pPr>
            <w:r w:rsidRPr="00AD007C">
              <w:rPr>
                <w:rFonts w:asciiTheme="minorHAnsi" w:hAnsiTheme="minorHAnsi" w:cstheme="minorHAnsi"/>
                <w:b/>
              </w:rPr>
              <w:t>Stress Awareness for Managers</w:t>
            </w:r>
          </w:p>
        </w:tc>
        <w:tc>
          <w:tcPr>
            <w:tcW w:w="1715" w:type="dxa"/>
          </w:tcPr>
          <w:p w:rsidR="00A6058C" w:rsidRPr="00AD007C" w:rsidRDefault="00A6058C" w:rsidP="007E1835">
            <w:pPr>
              <w:rPr>
                <w:rFonts w:asciiTheme="minorHAnsi" w:hAnsiTheme="minorHAnsi" w:cstheme="minorHAnsi"/>
              </w:rPr>
            </w:pPr>
            <w:r w:rsidRPr="00AD007C">
              <w:rPr>
                <w:rFonts w:asciiTheme="minorHAnsi" w:hAnsiTheme="minorHAnsi" w:cstheme="minorHAnsi"/>
              </w:rPr>
              <w:t>DOT</w:t>
            </w:r>
          </w:p>
        </w:tc>
        <w:tc>
          <w:tcPr>
            <w:tcW w:w="2268" w:type="dxa"/>
          </w:tcPr>
          <w:p w:rsidR="00A6058C" w:rsidRPr="00AD007C" w:rsidRDefault="00AD007C">
            <w:pPr>
              <w:rPr>
                <w:rFonts w:asciiTheme="minorHAnsi" w:hAnsiTheme="minorHAnsi" w:cstheme="minorHAnsi"/>
              </w:rPr>
            </w:pPr>
            <w:r>
              <w:rPr>
                <w:rFonts w:asciiTheme="minorHAnsi" w:hAnsiTheme="minorHAnsi" w:cstheme="minorHAnsi"/>
              </w:rPr>
              <w:t>All managers and those with</w:t>
            </w:r>
            <w:r w:rsidR="00A6058C" w:rsidRPr="00AD007C">
              <w:rPr>
                <w:rFonts w:asciiTheme="minorHAnsi" w:hAnsiTheme="minorHAnsi" w:cstheme="minorHAnsi"/>
              </w:rPr>
              <w:t xml:space="preserve"> team leading roles</w:t>
            </w:r>
          </w:p>
        </w:tc>
        <w:tc>
          <w:tcPr>
            <w:tcW w:w="2127" w:type="dxa"/>
          </w:tcPr>
          <w:p w:rsidR="00A6058C" w:rsidRPr="00AD007C" w:rsidRDefault="00F44627">
            <w:pPr>
              <w:rPr>
                <w:rFonts w:asciiTheme="minorHAnsi" w:hAnsiTheme="minorHAnsi" w:cstheme="minorHAnsi"/>
              </w:rPr>
            </w:pPr>
            <w:r w:rsidRPr="00AD007C">
              <w:rPr>
                <w:rFonts w:asciiTheme="minorHAnsi" w:hAnsiTheme="minorHAnsi" w:cstheme="minorHAnsi"/>
              </w:rPr>
              <w:t xml:space="preserve">E-learning flexible learning.  20 minutes? </w:t>
            </w:r>
          </w:p>
        </w:tc>
        <w:tc>
          <w:tcPr>
            <w:tcW w:w="1842" w:type="dxa"/>
          </w:tcPr>
          <w:p w:rsidR="00A6058C" w:rsidRPr="00AD007C" w:rsidRDefault="00A6058C">
            <w:pPr>
              <w:rPr>
                <w:rFonts w:asciiTheme="minorHAnsi" w:hAnsiTheme="minorHAnsi" w:cstheme="minorHAnsi"/>
              </w:rPr>
            </w:pPr>
            <w:r w:rsidRPr="00AD007C">
              <w:rPr>
                <w:rFonts w:asciiTheme="minorHAnsi" w:hAnsiTheme="minorHAnsi" w:cstheme="minorHAnsi"/>
              </w:rPr>
              <w:t>E-learning available at all times</w:t>
            </w:r>
          </w:p>
        </w:tc>
        <w:tc>
          <w:tcPr>
            <w:tcW w:w="4820" w:type="dxa"/>
          </w:tcPr>
          <w:p w:rsidR="00F44627" w:rsidRPr="00AD007C" w:rsidRDefault="00F44627" w:rsidP="00F44627">
            <w:pPr>
              <w:shd w:val="clear" w:color="auto" w:fill="FFFFFF"/>
              <w:spacing w:line="300" w:lineRule="atLeast"/>
              <w:ind w:left="15"/>
              <w:rPr>
                <w:rFonts w:asciiTheme="minorHAnsi" w:eastAsia="Times New Roman" w:hAnsiTheme="minorHAnsi" w:cstheme="minorHAnsi"/>
                <w:lang w:eastAsia="en-GB"/>
              </w:rPr>
            </w:pPr>
            <w:r w:rsidRPr="00AD007C">
              <w:rPr>
                <w:rFonts w:asciiTheme="minorHAnsi" w:hAnsiTheme="minorHAnsi" w:cstheme="minorHAnsi"/>
              </w:rPr>
              <w:t>This E-learning w</w:t>
            </w:r>
            <w:r w:rsidRPr="00AD007C">
              <w:rPr>
                <w:rFonts w:asciiTheme="minorHAnsi" w:eastAsia="Times New Roman" w:hAnsiTheme="minorHAnsi" w:cstheme="minorHAnsi"/>
                <w:lang w:eastAsia="en-GB"/>
              </w:rPr>
              <w:t>ill:</w:t>
            </w:r>
          </w:p>
          <w:p w:rsidR="00814565" w:rsidRDefault="00F44627" w:rsidP="00814565">
            <w:pPr>
              <w:pStyle w:val="ListParagraph"/>
              <w:numPr>
                <w:ilvl w:val="0"/>
                <w:numId w:val="9"/>
              </w:numPr>
              <w:shd w:val="clear" w:color="auto" w:fill="FFFFFF"/>
              <w:spacing w:line="300" w:lineRule="atLeast"/>
              <w:rPr>
                <w:rFonts w:asciiTheme="minorHAnsi" w:eastAsia="Times New Roman" w:hAnsiTheme="minorHAnsi" w:cstheme="minorHAnsi"/>
                <w:lang w:eastAsia="en-GB"/>
              </w:rPr>
            </w:pPr>
            <w:r w:rsidRPr="00814565">
              <w:rPr>
                <w:rFonts w:asciiTheme="minorHAnsi" w:eastAsia="Times New Roman" w:hAnsiTheme="minorHAnsi" w:cstheme="minorHAnsi"/>
                <w:lang w:eastAsia="en-GB"/>
              </w:rPr>
              <w:t>explain the concept of stress</w:t>
            </w:r>
          </w:p>
          <w:p w:rsidR="00814565" w:rsidRDefault="00F44627" w:rsidP="00814565">
            <w:pPr>
              <w:pStyle w:val="ListParagraph"/>
              <w:numPr>
                <w:ilvl w:val="0"/>
                <w:numId w:val="9"/>
              </w:numPr>
              <w:shd w:val="clear" w:color="auto" w:fill="FFFFFF"/>
              <w:spacing w:line="300" w:lineRule="atLeast"/>
              <w:rPr>
                <w:rFonts w:asciiTheme="minorHAnsi" w:eastAsia="Times New Roman" w:hAnsiTheme="minorHAnsi" w:cstheme="minorHAnsi"/>
                <w:lang w:eastAsia="en-GB"/>
              </w:rPr>
            </w:pPr>
            <w:r w:rsidRPr="00814565">
              <w:rPr>
                <w:rFonts w:asciiTheme="minorHAnsi" w:eastAsia="Times New Roman" w:hAnsiTheme="minorHAnsi" w:cstheme="minorHAnsi"/>
                <w:lang w:eastAsia="en-GB"/>
              </w:rPr>
              <w:t>Explore how and why it stress effects individuals differently</w:t>
            </w:r>
          </w:p>
          <w:p w:rsidR="00814565" w:rsidRDefault="00F44627" w:rsidP="00814565">
            <w:pPr>
              <w:pStyle w:val="ListParagraph"/>
              <w:numPr>
                <w:ilvl w:val="0"/>
                <w:numId w:val="9"/>
              </w:numPr>
              <w:shd w:val="clear" w:color="auto" w:fill="FFFFFF"/>
              <w:spacing w:line="300" w:lineRule="atLeast"/>
              <w:rPr>
                <w:rFonts w:asciiTheme="minorHAnsi" w:eastAsia="Times New Roman" w:hAnsiTheme="minorHAnsi" w:cstheme="minorHAnsi"/>
                <w:lang w:eastAsia="en-GB"/>
              </w:rPr>
            </w:pPr>
            <w:r w:rsidRPr="00814565">
              <w:rPr>
                <w:rFonts w:asciiTheme="minorHAnsi" w:eastAsia="Times New Roman" w:hAnsiTheme="minorHAnsi" w:cstheme="minorHAnsi"/>
                <w:lang w:eastAsia="en-GB"/>
              </w:rPr>
              <w:t>Describe some signs and symptoms that may indicate someone may be </w:t>
            </w:r>
            <w:r w:rsidRPr="00814565">
              <w:rPr>
                <w:rFonts w:asciiTheme="minorHAnsi" w:eastAsia="Times New Roman" w:hAnsiTheme="minorHAnsi" w:cstheme="minorHAnsi"/>
                <w:lang w:eastAsia="en-GB"/>
              </w:rPr>
              <w:br/>
            </w:r>
            <w:r w:rsidRPr="00814565">
              <w:rPr>
                <w:rFonts w:asciiTheme="minorHAnsi" w:eastAsia="Times New Roman" w:hAnsiTheme="minorHAnsi" w:cstheme="minorHAnsi"/>
                <w:lang w:eastAsia="en-GB"/>
              </w:rPr>
              <w:lastRenderedPageBreak/>
              <w:t>experiencing negative effects of stress</w:t>
            </w:r>
          </w:p>
          <w:p w:rsidR="00814565" w:rsidRDefault="00F44627" w:rsidP="00814565">
            <w:pPr>
              <w:pStyle w:val="ListParagraph"/>
              <w:numPr>
                <w:ilvl w:val="0"/>
                <w:numId w:val="9"/>
              </w:numPr>
              <w:shd w:val="clear" w:color="auto" w:fill="FFFFFF"/>
              <w:spacing w:line="300" w:lineRule="atLeast"/>
              <w:rPr>
                <w:rFonts w:asciiTheme="minorHAnsi" w:eastAsia="Times New Roman" w:hAnsiTheme="minorHAnsi" w:cstheme="minorHAnsi"/>
                <w:lang w:eastAsia="en-GB"/>
              </w:rPr>
            </w:pPr>
            <w:r w:rsidRPr="00814565">
              <w:rPr>
                <w:rFonts w:asciiTheme="minorHAnsi" w:eastAsia="Times New Roman" w:hAnsiTheme="minorHAnsi" w:cstheme="minorHAnsi"/>
                <w:lang w:eastAsia="en-GB"/>
              </w:rPr>
              <w:t>Explore how to discuss concerns with a staff member</w:t>
            </w:r>
          </w:p>
          <w:p w:rsidR="00814565" w:rsidRDefault="00F44627" w:rsidP="00814565">
            <w:pPr>
              <w:pStyle w:val="ListParagraph"/>
              <w:numPr>
                <w:ilvl w:val="0"/>
                <w:numId w:val="9"/>
              </w:numPr>
              <w:shd w:val="clear" w:color="auto" w:fill="FFFFFF"/>
              <w:spacing w:line="300" w:lineRule="atLeast"/>
              <w:rPr>
                <w:rFonts w:asciiTheme="minorHAnsi" w:eastAsia="Times New Roman" w:hAnsiTheme="minorHAnsi" w:cstheme="minorHAnsi"/>
                <w:lang w:eastAsia="en-GB"/>
              </w:rPr>
            </w:pPr>
            <w:r w:rsidRPr="00814565">
              <w:rPr>
                <w:rFonts w:asciiTheme="minorHAnsi" w:eastAsia="Times New Roman" w:hAnsiTheme="minorHAnsi" w:cstheme="minorHAnsi"/>
                <w:lang w:eastAsia="en-GB"/>
              </w:rPr>
              <w:t>Describe management strategies and available options for treatment/support</w:t>
            </w:r>
          </w:p>
          <w:p w:rsidR="00A6058C" w:rsidRPr="00814565" w:rsidRDefault="00F44627" w:rsidP="00814565">
            <w:pPr>
              <w:pStyle w:val="ListParagraph"/>
              <w:numPr>
                <w:ilvl w:val="0"/>
                <w:numId w:val="9"/>
              </w:numPr>
              <w:shd w:val="clear" w:color="auto" w:fill="FFFFFF"/>
              <w:spacing w:line="300" w:lineRule="atLeast"/>
              <w:rPr>
                <w:rFonts w:asciiTheme="minorHAnsi" w:eastAsia="Times New Roman" w:hAnsiTheme="minorHAnsi" w:cstheme="minorHAnsi"/>
                <w:lang w:eastAsia="en-GB"/>
              </w:rPr>
            </w:pPr>
            <w:r w:rsidRPr="00814565">
              <w:rPr>
                <w:rFonts w:asciiTheme="minorHAnsi" w:eastAsia="Times New Roman" w:hAnsiTheme="minorHAnsi" w:cstheme="minorHAnsi"/>
                <w:lang w:eastAsia="en-GB"/>
              </w:rPr>
              <w:t>Describe the five ways to wellbeing</w:t>
            </w:r>
          </w:p>
          <w:p w:rsidR="00AD007C" w:rsidRPr="00AD007C" w:rsidRDefault="00AD007C" w:rsidP="00AD007C">
            <w:pPr>
              <w:shd w:val="clear" w:color="auto" w:fill="FFFFFF"/>
              <w:spacing w:line="300" w:lineRule="atLeast"/>
              <w:ind w:left="375"/>
              <w:rPr>
                <w:rFonts w:asciiTheme="minorHAnsi" w:hAnsiTheme="minorHAnsi" w:cstheme="minorHAnsi"/>
              </w:rPr>
            </w:pPr>
          </w:p>
        </w:tc>
      </w:tr>
      <w:tr w:rsidR="00AD007C" w:rsidRPr="00CD5D32" w:rsidTr="00AD007C">
        <w:trPr>
          <w:trHeight w:val="1180"/>
        </w:trPr>
        <w:tc>
          <w:tcPr>
            <w:tcW w:w="2362" w:type="dxa"/>
          </w:tcPr>
          <w:p w:rsidR="00AD007C" w:rsidRPr="00AD007C" w:rsidRDefault="00AD007C" w:rsidP="00AD007C">
            <w:pPr>
              <w:pStyle w:val="Default"/>
              <w:rPr>
                <w:rFonts w:asciiTheme="minorHAnsi" w:hAnsiTheme="minorHAnsi" w:cstheme="minorHAnsi"/>
                <w:b/>
                <w:sz w:val="22"/>
                <w:szCs w:val="22"/>
              </w:rPr>
            </w:pPr>
          </w:p>
          <w:p w:rsidR="00AD007C" w:rsidRPr="00AD007C" w:rsidRDefault="00AD007C" w:rsidP="00AD007C">
            <w:pPr>
              <w:rPr>
                <w:rFonts w:asciiTheme="minorHAnsi" w:hAnsiTheme="minorHAnsi" w:cstheme="minorHAnsi"/>
                <w:b/>
              </w:rPr>
            </w:pPr>
            <w:r w:rsidRPr="00AD007C">
              <w:rPr>
                <w:rStyle w:val="A4"/>
                <w:rFonts w:asciiTheme="minorHAnsi" w:hAnsiTheme="minorHAnsi" w:cstheme="minorHAnsi"/>
                <w:sz w:val="22"/>
                <w:szCs w:val="22"/>
              </w:rPr>
              <w:t>Managing Mental Health in the Workplace</w:t>
            </w:r>
          </w:p>
        </w:tc>
        <w:tc>
          <w:tcPr>
            <w:tcW w:w="1715" w:type="dxa"/>
          </w:tcPr>
          <w:p w:rsidR="00AD007C" w:rsidRPr="00AD007C" w:rsidRDefault="00AD007C" w:rsidP="007E1835">
            <w:pPr>
              <w:rPr>
                <w:rFonts w:asciiTheme="minorHAnsi" w:hAnsiTheme="minorHAnsi" w:cstheme="minorHAnsi"/>
              </w:rPr>
            </w:pPr>
            <w:r w:rsidRPr="00AD007C">
              <w:rPr>
                <w:rFonts w:asciiTheme="minorHAnsi" w:hAnsiTheme="minorHAnsi" w:cstheme="minorHAnsi"/>
              </w:rPr>
              <w:t>MIND</w:t>
            </w:r>
          </w:p>
        </w:tc>
        <w:tc>
          <w:tcPr>
            <w:tcW w:w="2268" w:type="dxa"/>
          </w:tcPr>
          <w:p w:rsidR="00AD007C" w:rsidRPr="00AD007C" w:rsidRDefault="00AD007C">
            <w:pPr>
              <w:rPr>
                <w:rFonts w:asciiTheme="minorHAnsi" w:hAnsiTheme="minorHAnsi" w:cstheme="minorHAnsi"/>
              </w:rPr>
            </w:pPr>
            <w:r>
              <w:rPr>
                <w:rFonts w:asciiTheme="minorHAnsi" w:hAnsiTheme="minorHAnsi" w:cstheme="minorHAnsi"/>
              </w:rPr>
              <w:t>All Managers.</w:t>
            </w:r>
          </w:p>
        </w:tc>
        <w:tc>
          <w:tcPr>
            <w:tcW w:w="2127" w:type="dxa"/>
          </w:tcPr>
          <w:p w:rsidR="00AD007C" w:rsidRPr="00AD007C" w:rsidRDefault="00AD007C" w:rsidP="00AD007C">
            <w:pPr>
              <w:rPr>
                <w:rFonts w:asciiTheme="minorHAnsi" w:hAnsiTheme="minorHAnsi" w:cstheme="minorHAnsi"/>
              </w:rPr>
            </w:pPr>
            <w:r w:rsidRPr="00AD007C">
              <w:rPr>
                <w:rFonts w:asciiTheme="minorHAnsi" w:hAnsiTheme="minorHAnsi" w:cstheme="minorHAnsi"/>
              </w:rPr>
              <w:t>1 day (6hrs) or half day (3hrs)</w:t>
            </w:r>
          </w:p>
        </w:tc>
        <w:tc>
          <w:tcPr>
            <w:tcW w:w="1842" w:type="dxa"/>
          </w:tcPr>
          <w:p w:rsidR="00AD007C" w:rsidRPr="00AD007C" w:rsidRDefault="00AD007C">
            <w:pPr>
              <w:rPr>
                <w:rFonts w:asciiTheme="minorHAnsi" w:hAnsiTheme="minorHAnsi" w:cstheme="minorHAnsi"/>
              </w:rPr>
            </w:pPr>
            <w:r w:rsidRPr="00AD007C">
              <w:rPr>
                <w:rFonts w:asciiTheme="minorHAnsi" w:hAnsiTheme="minorHAnsi" w:cstheme="minorHAnsi"/>
              </w:rPr>
              <w:t>Upon request</w:t>
            </w:r>
          </w:p>
        </w:tc>
        <w:tc>
          <w:tcPr>
            <w:tcW w:w="4820" w:type="dxa"/>
          </w:tcPr>
          <w:p w:rsidR="00AD007C" w:rsidRPr="00AD007C" w:rsidRDefault="00AD007C" w:rsidP="00AD007C">
            <w:pPr>
              <w:autoSpaceDE w:val="0"/>
              <w:autoSpaceDN w:val="0"/>
              <w:adjustRightInd w:val="0"/>
              <w:rPr>
                <w:rFonts w:asciiTheme="minorHAnsi" w:hAnsiTheme="minorHAnsi" w:cstheme="minorHAnsi"/>
                <w:color w:val="000000"/>
                <w:sz w:val="24"/>
                <w:szCs w:val="24"/>
              </w:rPr>
            </w:pPr>
          </w:p>
          <w:p w:rsidR="00AD007C" w:rsidRPr="00AD007C" w:rsidRDefault="00AD007C" w:rsidP="00AD007C">
            <w:pPr>
              <w:autoSpaceDE w:val="0"/>
              <w:autoSpaceDN w:val="0"/>
              <w:adjustRightInd w:val="0"/>
              <w:spacing w:line="241" w:lineRule="atLeast"/>
              <w:rPr>
                <w:rFonts w:asciiTheme="minorHAnsi" w:hAnsiTheme="minorHAnsi" w:cstheme="minorHAnsi"/>
              </w:rPr>
            </w:pPr>
            <w:r w:rsidRPr="00AD007C">
              <w:rPr>
                <w:rFonts w:asciiTheme="minorHAnsi" w:hAnsiTheme="minorHAnsi" w:cstheme="minorHAnsi"/>
              </w:rPr>
              <w:t>By the end of this course participants will be able to:</w:t>
            </w:r>
          </w:p>
          <w:p w:rsidR="00AD007C" w:rsidRPr="00AD007C" w:rsidRDefault="00AD007C" w:rsidP="00AD007C">
            <w:pPr>
              <w:pStyle w:val="ListParagraph"/>
              <w:numPr>
                <w:ilvl w:val="0"/>
                <w:numId w:val="4"/>
              </w:numPr>
              <w:autoSpaceDE w:val="0"/>
              <w:autoSpaceDN w:val="0"/>
              <w:adjustRightInd w:val="0"/>
              <w:rPr>
                <w:rFonts w:asciiTheme="minorHAnsi" w:hAnsiTheme="minorHAnsi" w:cstheme="minorHAnsi"/>
              </w:rPr>
            </w:pPr>
            <w:r w:rsidRPr="00AD007C">
              <w:rPr>
                <w:rFonts w:asciiTheme="minorHAnsi" w:hAnsiTheme="minorHAnsi" w:cstheme="minorHAnsi"/>
                <w:bCs/>
              </w:rPr>
              <w:t>Explain the terms mental health, stress, anxiety, depression &amp; psychosis</w:t>
            </w:r>
          </w:p>
          <w:p w:rsidR="00AD007C" w:rsidRPr="00AD007C" w:rsidRDefault="00AD007C" w:rsidP="00AD007C">
            <w:pPr>
              <w:pStyle w:val="ListParagraph"/>
              <w:numPr>
                <w:ilvl w:val="0"/>
                <w:numId w:val="4"/>
              </w:numPr>
              <w:autoSpaceDE w:val="0"/>
              <w:autoSpaceDN w:val="0"/>
              <w:adjustRightInd w:val="0"/>
              <w:rPr>
                <w:rFonts w:asciiTheme="minorHAnsi" w:hAnsiTheme="minorHAnsi" w:cstheme="minorHAnsi"/>
              </w:rPr>
            </w:pPr>
            <w:r w:rsidRPr="00AD007C">
              <w:rPr>
                <w:rFonts w:asciiTheme="minorHAnsi" w:hAnsiTheme="minorHAnsi" w:cstheme="minorHAnsi"/>
                <w:bCs/>
              </w:rPr>
              <w:t>Recognise the business impacts of poor mental wellbeing among staff</w:t>
            </w:r>
          </w:p>
          <w:p w:rsidR="00AD007C" w:rsidRPr="00AD007C" w:rsidRDefault="00AD007C" w:rsidP="00AD007C">
            <w:pPr>
              <w:pStyle w:val="ListParagraph"/>
              <w:numPr>
                <w:ilvl w:val="0"/>
                <w:numId w:val="4"/>
              </w:numPr>
              <w:autoSpaceDE w:val="0"/>
              <w:autoSpaceDN w:val="0"/>
              <w:adjustRightInd w:val="0"/>
              <w:rPr>
                <w:rFonts w:asciiTheme="minorHAnsi" w:hAnsiTheme="minorHAnsi" w:cstheme="minorHAnsi"/>
              </w:rPr>
            </w:pPr>
            <w:r w:rsidRPr="00AD007C">
              <w:rPr>
                <w:rFonts w:asciiTheme="minorHAnsi" w:hAnsiTheme="minorHAnsi" w:cstheme="minorHAnsi"/>
                <w:bCs/>
              </w:rPr>
              <w:t>Explain the HSE stress management standards/competencies</w:t>
            </w:r>
          </w:p>
          <w:p w:rsidR="00AD007C" w:rsidRPr="00AD007C" w:rsidRDefault="00AD007C" w:rsidP="00AD007C">
            <w:pPr>
              <w:pStyle w:val="ListParagraph"/>
              <w:numPr>
                <w:ilvl w:val="0"/>
                <w:numId w:val="4"/>
              </w:numPr>
              <w:autoSpaceDE w:val="0"/>
              <w:autoSpaceDN w:val="0"/>
              <w:adjustRightInd w:val="0"/>
              <w:rPr>
                <w:rFonts w:asciiTheme="minorHAnsi" w:hAnsiTheme="minorHAnsi" w:cstheme="minorHAnsi"/>
              </w:rPr>
            </w:pPr>
            <w:r w:rsidRPr="00AD007C">
              <w:rPr>
                <w:rFonts w:asciiTheme="minorHAnsi" w:hAnsiTheme="minorHAnsi" w:cstheme="minorHAnsi"/>
                <w:bCs/>
              </w:rPr>
              <w:t>Discuss the manager’s role in creating a mentally healthy workplace</w:t>
            </w:r>
          </w:p>
          <w:p w:rsidR="00AD007C" w:rsidRPr="00AD007C" w:rsidRDefault="00AD007C" w:rsidP="00AD007C">
            <w:pPr>
              <w:pStyle w:val="ListParagraph"/>
              <w:numPr>
                <w:ilvl w:val="0"/>
                <w:numId w:val="4"/>
              </w:numPr>
              <w:autoSpaceDE w:val="0"/>
              <w:autoSpaceDN w:val="0"/>
              <w:adjustRightInd w:val="0"/>
              <w:rPr>
                <w:rFonts w:asciiTheme="minorHAnsi" w:hAnsiTheme="minorHAnsi" w:cstheme="minorHAnsi"/>
              </w:rPr>
            </w:pPr>
            <w:r w:rsidRPr="00AD007C">
              <w:rPr>
                <w:rFonts w:asciiTheme="minorHAnsi" w:hAnsiTheme="minorHAnsi" w:cstheme="minorHAnsi"/>
                <w:bCs/>
              </w:rPr>
              <w:t>Recognise the signs and symptoms of anxiety &amp; depression</w:t>
            </w:r>
          </w:p>
          <w:p w:rsidR="00AD007C" w:rsidRPr="00AD007C" w:rsidRDefault="00AD007C" w:rsidP="00AD007C">
            <w:pPr>
              <w:pStyle w:val="ListParagraph"/>
              <w:numPr>
                <w:ilvl w:val="0"/>
                <w:numId w:val="4"/>
              </w:numPr>
              <w:autoSpaceDE w:val="0"/>
              <w:autoSpaceDN w:val="0"/>
              <w:adjustRightInd w:val="0"/>
              <w:rPr>
                <w:rFonts w:asciiTheme="minorHAnsi" w:hAnsiTheme="minorHAnsi" w:cstheme="minorHAnsi"/>
              </w:rPr>
            </w:pPr>
            <w:r w:rsidRPr="00AD007C">
              <w:rPr>
                <w:rFonts w:asciiTheme="minorHAnsi" w:hAnsiTheme="minorHAnsi" w:cstheme="minorHAnsi"/>
                <w:bCs/>
              </w:rPr>
              <w:t>Respond appropriately to a distressed employee</w:t>
            </w:r>
          </w:p>
          <w:p w:rsidR="00AD007C" w:rsidRPr="00AD007C" w:rsidRDefault="00AD007C" w:rsidP="00AD007C">
            <w:pPr>
              <w:pStyle w:val="ListParagraph"/>
              <w:numPr>
                <w:ilvl w:val="0"/>
                <w:numId w:val="4"/>
              </w:numPr>
              <w:autoSpaceDE w:val="0"/>
              <w:autoSpaceDN w:val="0"/>
              <w:adjustRightInd w:val="0"/>
              <w:rPr>
                <w:rFonts w:asciiTheme="minorHAnsi" w:hAnsiTheme="minorHAnsi" w:cstheme="minorHAnsi"/>
              </w:rPr>
            </w:pPr>
            <w:r w:rsidRPr="00AD007C">
              <w:rPr>
                <w:rFonts w:asciiTheme="minorHAnsi" w:hAnsiTheme="minorHAnsi" w:cstheme="minorHAnsi"/>
                <w:bCs/>
              </w:rPr>
              <w:t>Identify support available to an employee experiencing mental distress.</w:t>
            </w:r>
          </w:p>
          <w:p w:rsidR="00AD007C" w:rsidRPr="00AD007C" w:rsidRDefault="00AD007C" w:rsidP="00F44627">
            <w:pPr>
              <w:shd w:val="clear" w:color="auto" w:fill="FFFFFF"/>
              <w:spacing w:line="300" w:lineRule="atLeast"/>
              <w:ind w:left="15"/>
              <w:rPr>
                <w:rFonts w:asciiTheme="minorHAnsi" w:hAnsiTheme="minorHAnsi" w:cstheme="minorHAnsi"/>
              </w:rPr>
            </w:pPr>
          </w:p>
        </w:tc>
      </w:tr>
      <w:tr w:rsidR="00AD007C" w:rsidRPr="00CD5D32" w:rsidTr="00AD007C">
        <w:trPr>
          <w:trHeight w:val="1180"/>
        </w:trPr>
        <w:tc>
          <w:tcPr>
            <w:tcW w:w="2362" w:type="dxa"/>
          </w:tcPr>
          <w:p w:rsidR="00AD007C" w:rsidRPr="00AD007C" w:rsidRDefault="00AD007C" w:rsidP="00AD007C">
            <w:pPr>
              <w:autoSpaceDE w:val="0"/>
              <w:autoSpaceDN w:val="0"/>
              <w:adjustRightInd w:val="0"/>
              <w:rPr>
                <w:rFonts w:ascii="Street Corner Bold" w:hAnsi="Street Corner Bold" w:cs="Street Corner Bold"/>
                <w:color w:val="000000"/>
                <w:sz w:val="24"/>
                <w:szCs w:val="24"/>
              </w:rPr>
            </w:pPr>
          </w:p>
          <w:p w:rsidR="00AD007C" w:rsidRPr="00AD007C" w:rsidRDefault="00AD007C" w:rsidP="00AD007C">
            <w:pPr>
              <w:pStyle w:val="Default"/>
              <w:rPr>
                <w:rFonts w:asciiTheme="minorHAnsi" w:hAnsiTheme="minorHAnsi" w:cstheme="minorHAnsi"/>
                <w:b/>
                <w:sz w:val="22"/>
                <w:szCs w:val="22"/>
              </w:rPr>
            </w:pPr>
            <w:r w:rsidRPr="00AD007C">
              <w:rPr>
                <w:rFonts w:asciiTheme="minorHAnsi" w:hAnsiTheme="minorHAnsi" w:cstheme="minorHAnsi"/>
                <w:b/>
                <w:bCs/>
                <w:color w:val="auto"/>
                <w:sz w:val="22"/>
                <w:szCs w:val="22"/>
              </w:rPr>
              <w:t>Managing Stress and Building Resilience</w:t>
            </w:r>
          </w:p>
        </w:tc>
        <w:tc>
          <w:tcPr>
            <w:tcW w:w="1715" w:type="dxa"/>
          </w:tcPr>
          <w:p w:rsidR="00AD007C" w:rsidRPr="00AD007C" w:rsidRDefault="00AD007C" w:rsidP="007E1835">
            <w:pPr>
              <w:rPr>
                <w:rFonts w:asciiTheme="minorHAnsi" w:hAnsiTheme="minorHAnsi" w:cstheme="minorHAnsi"/>
              </w:rPr>
            </w:pPr>
            <w:r>
              <w:rPr>
                <w:rFonts w:asciiTheme="minorHAnsi" w:hAnsiTheme="minorHAnsi" w:cstheme="minorHAnsi"/>
              </w:rPr>
              <w:t>MIND</w:t>
            </w:r>
          </w:p>
        </w:tc>
        <w:tc>
          <w:tcPr>
            <w:tcW w:w="2268" w:type="dxa"/>
          </w:tcPr>
          <w:p w:rsidR="00AD007C" w:rsidRDefault="00AD007C">
            <w:pPr>
              <w:rPr>
                <w:rFonts w:asciiTheme="minorHAnsi" w:hAnsiTheme="minorHAnsi" w:cstheme="minorHAnsi"/>
              </w:rPr>
            </w:pPr>
            <w:r>
              <w:rPr>
                <w:rFonts w:asciiTheme="minorHAnsi" w:hAnsiTheme="minorHAnsi" w:cstheme="minorHAnsi"/>
              </w:rPr>
              <w:t>All Staff</w:t>
            </w:r>
          </w:p>
        </w:tc>
        <w:tc>
          <w:tcPr>
            <w:tcW w:w="2127" w:type="dxa"/>
          </w:tcPr>
          <w:p w:rsidR="00AD007C" w:rsidRPr="00814565" w:rsidRDefault="00814565" w:rsidP="00814565">
            <w:pPr>
              <w:rPr>
                <w:rFonts w:asciiTheme="minorHAnsi" w:hAnsiTheme="minorHAnsi" w:cstheme="minorHAnsi"/>
              </w:rPr>
            </w:pPr>
            <w:r w:rsidRPr="00814565">
              <w:rPr>
                <w:rFonts w:asciiTheme="minorHAnsi" w:hAnsiTheme="minorHAnsi" w:cstheme="minorHAnsi"/>
              </w:rPr>
              <w:t>1 day (6 hours)</w:t>
            </w:r>
          </w:p>
        </w:tc>
        <w:tc>
          <w:tcPr>
            <w:tcW w:w="1842" w:type="dxa"/>
          </w:tcPr>
          <w:p w:rsidR="00AD007C" w:rsidRPr="00814565" w:rsidRDefault="00814565">
            <w:pPr>
              <w:rPr>
                <w:rFonts w:asciiTheme="minorHAnsi" w:hAnsiTheme="minorHAnsi" w:cstheme="minorHAnsi"/>
              </w:rPr>
            </w:pPr>
            <w:r w:rsidRPr="00814565">
              <w:rPr>
                <w:rFonts w:asciiTheme="minorHAnsi" w:hAnsiTheme="minorHAnsi" w:cstheme="minorHAnsi"/>
              </w:rPr>
              <w:t>Upon request</w:t>
            </w:r>
          </w:p>
        </w:tc>
        <w:tc>
          <w:tcPr>
            <w:tcW w:w="4820" w:type="dxa"/>
          </w:tcPr>
          <w:p w:rsidR="00814565" w:rsidRPr="00814565" w:rsidRDefault="00814565" w:rsidP="00814565">
            <w:pPr>
              <w:autoSpaceDE w:val="0"/>
              <w:autoSpaceDN w:val="0"/>
              <w:adjustRightInd w:val="0"/>
              <w:rPr>
                <w:rFonts w:asciiTheme="minorHAnsi" w:hAnsiTheme="minorHAnsi" w:cstheme="minorHAnsi"/>
                <w:color w:val="000000"/>
                <w:sz w:val="24"/>
                <w:szCs w:val="24"/>
              </w:rPr>
            </w:pPr>
          </w:p>
          <w:p w:rsidR="00814565" w:rsidRPr="00814565" w:rsidRDefault="00814565" w:rsidP="00814565">
            <w:pPr>
              <w:autoSpaceDE w:val="0"/>
              <w:autoSpaceDN w:val="0"/>
              <w:adjustRightInd w:val="0"/>
              <w:spacing w:line="241" w:lineRule="atLeast"/>
              <w:rPr>
                <w:rFonts w:asciiTheme="minorHAnsi" w:hAnsiTheme="minorHAnsi" w:cstheme="minorHAnsi"/>
              </w:rPr>
            </w:pPr>
            <w:r w:rsidRPr="00814565">
              <w:rPr>
                <w:rFonts w:asciiTheme="minorHAnsi" w:hAnsiTheme="minorHAnsi" w:cstheme="minorHAnsi"/>
              </w:rPr>
              <w:t>By the end of this course participants will be able to:</w:t>
            </w:r>
          </w:p>
          <w:p w:rsidR="00814565" w:rsidRPr="00814565" w:rsidRDefault="00814565" w:rsidP="00814565">
            <w:pPr>
              <w:pStyle w:val="ListParagraph"/>
              <w:numPr>
                <w:ilvl w:val="0"/>
                <w:numId w:val="6"/>
              </w:numPr>
              <w:autoSpaceDE w:val="0"/>
              <w:autoSpaceDN w:val="0"/>
              <w:adjustRightInd w:val="0"/>
              <w:rPr>
                <w:rFonts w:asciiTheme="minorHAnsi" w:hAnsiTheme="minorHAnsi" w:cstheme="minorHAnsi"/>
              </w:rPr>
            </w:pPr>
            <w:r w:rsidRPr="00814565">
              <w:rPr>
                <w:rFonts w:asciiTheme="minorHAnsi" w:hAnsiTheme="minorHAnsi" w:cstheme="minorHAnsi"/>
                <w:bCs/>
              </w:rPr>
              <w:t>Identify the signs and symptoms of stress</w:t>
            </w:r>
          </w:p>
          <w:p w:rsidR="00814565" w:rsidRPr="00814565" w:rsidRDefault="00814565" w:rsidP="00814565">
            <w:pPr>
              <w:pStyle w:val="ListParagraph"/>
              <w:numPr>
                <w:ilvl w:val="0"/>
                <w:numId w:val="6"/>
              </w:numPr>
              <w:autoSpaceDE w:val="0"/>
              <w:autoSpaceDN w:val="0"/>
              <w:adjustRightInd w:val="0"/>
              <w:rPr>
                <w:rFonts w:asciiTheme="minorHAnsi" w:hAnsiTheme="minorHAnsi" w:cstheme="minorHAnsi"/>
              </w:rPr>
            </w:pPr>
            <w:r w:rsidRPr="00814565">
              <w:rPr>
                <w:rFonts w:asciiTheme="minorHAnsi" w:hAnsiTheme="minorHAnsi" w:cstheme="minorHAnsi"/>
                <w:bCs/>
              </w:rPr>
              <w:t>Explain what is meant by resilience</w:t>
            </w:r>
          </w:p>
          <w:p w:rsidR="00814565" w:rsidRPr="00814565" w:rsidRDefault="00814565" w:rsidP="00814565">
            <w:pPr>
              <w:pStyle w:val="ListParagraph"/>
              <w:numPr>
                <w:ilvl w:val="0"/>
                <w:numId w:val="6"/>
              </w:numPr>
              <w:autoSpaceDE w:val="0"/>
              <w:autoSpaceDN w:val="0"/>
              <w:adjustRightInd w:val="0"/>
              <w:rPr>
                <w:rFonts w:asciiTheme="minorHAnsi" w:hAnsiTheme="minorHAnsi" w:cstheme="minorHAnsi"/>
              </w:rPr>
            </w:pPr>
            <w:r w:rsidRPr="00814565">
              <w:rPr>
                <w:rFonts w:asciiTheme="minorHAnsi" w:hAnsiTheme="minorHAnsi" w:cstheme="minorHAnsi"/>
                <w:bCs/>
              </w:rPr>
              <w:lastRenderedPageBreak/>
              <w:t>Identify the characteristics of a resilient person</w:t>
            </w:r>
          </w:p>
          <w:p w:rsidR="00814565" w:rsidRPr="00814565" w:rsidRDefault="00814565" w:rsidP="00814565">
            <w:pPr>
              <w:pStyle w:val="ListParagraph"/>
              <w:numPr>
                <w:ilvl w:val="0"/>
                <w:numId w:val="6"/>
              </w:numPr>
              <w:autoSpaceDE w:val="0"/>
              <w:autoSpaceDN w:val="0"/>
              <w:adjustRightInd w:val="0"/>
              <w:rPr>
                <w:rFonts w:asciiTheme="minorHAnsi" w:hAnsiTheme="minorHAnsi" w:cstheme="minorHAnsi"/>
              </w:rPr>
            </w:pPr>
            <w:r w:rsidRPr="00814565">
              <w:rPr>
                <w:rFonts w:asciiTheme="minorHAnsi" w:hAnsiTheme="minorHAnsi" w:cstheme="minorHAnsi"/>
                <w:bCs/>
              </w:rPr>
              <w:t>Discuss and select strategies to strengthen personal resilience</w:t>
            </w:r>
          </w:p>
          <w:p w:rsidR="00814565" w:rsidRPr="00814565" w:rsidRDefault="00814565" w:rsidP="00814565">
            <w:pPr>
              <w:pStyle w:val="ListParagraph"/>
              <w:numPr>
                <w:ilvl w:val="0"/>
                <w:numId w:val="6"/>
              </w:numPr>
              <w:autoSpaceDE w:val="0"/>
              <w:autoSpaceDN w:val="0"/>
              <w:adjustRightInd w:val="0"/>
              <w:rPr>
                <w:rFonts w:asciiTheme="minorHAnsi" w:hAnsiTheme="minorHAnsi" w:cstheme="minorHAnsi"/>
              </w:rPr>
            </w:pPr>
            <w:r w:rsidRPr="00814565">
              <w:rPr>
                <w:rFonts w:asciiTheme="minorHAnsi" w:hAnsiTheme="minorHAnsi" w:cstheme="minorHAnsi"/>
                <w:bCs/>
              </w:rPr>
              <w:t xml:space="preserve">Recognise the importance of looking after </w:t>
            </w:r>
            <w:proofErr w:type="gramStart"/>
            <w:r w:rsidRPr="00814565">
              <w:rPr>
                <w:rFonts w:asciiTheme="minorHAnsi" w:hAnsiTheme="minorHAnsi" w:cstheme="minorHAnsi"/>
                <w:bCs/>
              </w:rPr>
              <w:t>the</w:t>
            </w:r>
            <w:bookmarkStart w:id="0" w:name="_GoBack"/>
            <w:bookmarkEnd w:id="0"/>
            <w:r w:rsidRPr="00814565">
              <w:rPr>
                <w:rFonts w:asciiTheme="minorHAnsi" w:hAnsiTheme="minorHAnsi" w:cstheme="minorHAnsi"/>
                <w:bCs/>
              </w:rPr>
              <w:t>ir own</w:t>
            </w:r>
            <w:proofErr w:type="gramEnd"/>
            <w:r w:rsidRPr="00814565">
              <w:rPr>
                <w:rFonts w:asciiTheme="minorHAnsi" w:hAnsiTheme="minorHAnsi" w:cstheme="minorHAnsi"/>
                <w:bCs/>
              </w:rPr>
              <w:t xml:space="preserve"> wellbeing.</w:t>
            </w:r>
          </w:p>
          <w:p w:rsidR="00AD007C" w:rsidRPr="00814565" w:rsidRDefault="00AD007C" w:rsidP="00AD007C">
            <w:pPr>
              <w:autoSpaceDE w:val="0"/>
              <w:autoSpaceDN w:val="0"/>
              <w:adjustRightInd w:val="0"/>
              <w:rPr>
                <w:rFonts w:asciiTheme="minorHAnsi" w:hAnsiTheme="minorHAnsi" w:cstheme="minorHAnsi"/>
                <w:color w:val="000000"/>
                <w:sz w:val="24"/>
                <w:szCs w:val="24"/>
              </w:rPr>
            </w:pPr>
          </w:p>
        </w:tc>
      </w:tr>
    </w:tbl>
    <w:p w:rsidR="004508FA" w:rsidRPr="00CD5D32" w:rsidRDefault="004508FA">
      <w:pPr>
        <w:rPr>
          <w:rFonts w:asciiTheme="minorHAnsi" w:hAnsiTheme="minorHAnsi" w:cstheme="minorHAnsi"/>
        </w:rPr>
      </w:pPr>
    </w:p>
    <w:sectPr w:rsidR="004508FA" w:rsidRPr="00CD5D32" w:rsidSect="007761A0">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D23" w:rsidRDefault="00D80D23" w:rsidP="007761A0">
      <w:pPr>
        <w:spacing w:after="0" w:line="240" w:lineRule="auto"/>
      </w:pPr>
      <w:r>
        <w:separator/>
      </w:r>
    </w:p>
  </w:endnote>
  <w:endnote w:type="continuationSeparator" w:id="0">
    <w:p w:rsidR="00D80D23" w:rsidRDefault="00D80D23" w:rsidP="00776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Street Corner Bold">
    <w:altName w:val="Street Corner Bold"/>
    <w:panose1 w:val="00000000000000000000"/>
    <w:charset w:val="00"/>
    <w:family w:val="swiss"/>
    <w:notTrueType/>
    <w:pitch w:val="default"/>
    <w:sig w:usb0="00000003" w:usb1="00000000" w:usb2="00000000" w:usb3="00000000" w:csb0="00000001" w:csb1="00000000"/>
  </w:font>
  <w:font w:name="Street Corner">
    <w:altName w:val="Street Corne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D23" w:rsidRDefault="00D80D23" w:rsidP="007761A0">
      <w:pPr>
        <w:spacing w:after="0" w:line="240" w:lineRule="auto"/>
      </w:pPr>
      <w:r>
        <w:separator/>
      </w:r>
    </w:p>
  </w:footnote>
  <w:footnote w:type="continuationSeparator" w:id="0">
    <w:p w:rsidR="00D80D23" w:rsidRDefault="00D80D23" w:rsidP="007761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1A0" w:rsidRPr="007761A0" w:rsidRDefault="007761A0">
    <w:pPr>
      <w:pStyle w:val="Header"/>
      <w:rPr>
        <w:b/>
      </w:rPr>
    </w:pPr>
    <w:r w:rsidRPr="007761A0">
      <w:rPr>
        <w:b/>
      </w:rPr>
      <w:t>Courses available to CUH workforce to support emotional wellbeing and mental health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A66002"/>
    <w:multiLevelType w:val="hybridMultilevel"/>
    <w:tmpl w:val="DFD4623C"/>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F0939"/>
    <w:multiLevelType w:val="hybridMultilevel"/>
    <w:tmpl w:val="18281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C7203D"/>
    <w:multiLevelType w:val="hybridMultilevel"/>
    <w:tmpl w:val="F404C78A"/>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3">
    <w:nsid w:val="13FA1519"/>
    <w:multiLevelType w:val="hybridMultilevel"/>
    <w:tmpl w:val="0E64841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1DF62B35"/>
    <w:multiLevelType w:val="hybridMultilevel"/>
    <w:tmpl w:val="97D2D21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nsid w:val="24C55DAA"/>
    <w:multiLevelType w:val="hybridMultilevel"/>
    <w:tmpl w:val="31784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110E13"/>
    <w:multiLevelType w:val="multilevel"/>
    <w:tmpl w:val="25E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85532EB"/>
    <w:multiLevelType w:val="hybridMultilevel"/>
    <w:tmpl w:val="4E6E3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18150FE"/>
    <w:multiLevelType w:val="multilevel"/>
    <w:tmpl w:val="C884F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C7EA18"/>
    <w:multiLevelType w:val="hybridMultilevel"/>
    <w:tmpl w:val="52A0740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6"/>
  </w:num>
  <w:num w:numId="3">
    <w:abstractNumId w:val="9"/>
  </w:num>
  <w:num w:numId="4">
    <w:abstractNumId w:val="7"/>
  </w:num>
  <w:num w:numId="5">
    <w:abstractNumId w:val="0"/>
  </w:num>
  <w:num w:numId="6">
    <w:abstractNumId w:val="1"/>
  </w:num>
  <w:num w:numId="7">
    <w:abstractNumId w:val="5"/>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1A0"/>
    <w:rsid w:val="001069F4"/>
    <w:rsid w:val="001154A8"/>
    <w:rsid w:val="004508FA"/>
    <w:rsid w:val="007761A0"/>
    <w:rsid w:val="007E1835"/>
    <w:rsid w:val="00814565"/>
    <w:rsid w:val="008814C4"/>
    <w:rsid w:val="00933C89"/>
    <w:rsid w:val="0098490B"/>
    <w:rsid w:val="00A26953"/>
    <w:rsid w:val="00A6058C"/>
    <w:rsid w:val="00AD007C"/>
    <w:rsid w:val="00C83EA8"/>
    <w:rsid w:val="00CD5D32"/>
    <w:rsid w:val="00D80D23"/>
    <w:rsid w:val="00DF5217"/>
    <w:rsid w:val="00F44627"/>
    <w:rsid w:val="00F65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6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61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1A0"/>
  </w:style>
  <w:style w:type="paragraph" w:styleId="Footer">
    <w:name w:val="footer"/>
    <w:basedOn w:val="Normal"/>
    <w:link w:val="FooterChar"/>
    <w:uiPriority w:val="99"/>
    <w:unhideWhenUsed/>
    <w:rsid w:val="007761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1A0"/>
  </w:style>
  <w:style w:type="character" w:customStyle="1" w:styleId="apple-converted-space">
    <w:name w:val="apple-converted-space"/>
    <w:basedOn w:val="DefaultParagraphFont"/>
    <w:rsid w:val="00CD5D32"/>
  </w:style>
  <w:style w:type="paragraph" w:styleId="NormalWeb">
    <w:name w:val="Normal (Web)"/>
    <w:basedOn w:val="Normal"/>
    <w:uiPriority w:val="99"/>
    <w:semiHidden/>
    <w:unhideWhenUsed/>
    <w:rsid w:val="00CD5D3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AD007C"/>
    <w:pPr>
      <w:autoSpaceDE w:val="0"/>
      <w:autoSpaceDN w:val="0"/>
      <w:adjustRightInd w:val="0"/>
      <w:spacing w:after="0" w:line="240" w:lineRule="auto"/>
    </w:pPr>
    <w:rPr>
      <w:rFonts w:ascii="Street Corner Bold" w:hAnsi="Street Corner Bold" w:cs="Street Corner Bold"/>
      <w:color w:val="000000"/>
      <w:sz w:val="24"/>
      <w:szCs w:val="24"/>
    </w:rPr>
  </w:style>
  <w:style w:type="character" w:customStyle="1" w:styleId="A4">
    <w:name w:val="A4"/>
    <w:uiPriority w:val="99"/>
    <w:rsid w:val="00AD007C"/>
    <w:rPr>
      <w:rFonts w:cs="Street Corner Bold"/>
      <w:b/>
      <w:bCs/>
      <w:color w:val="000000"/>
      <w:sz w:val="40"/>
      <w:szCs w:val="40"/>
    </w:rPr>
  </w:style>
  <w:style w:type="paragraph" w:customStyle="1" w:styleId="Pa1">
    <w:name w:val="Pa1"/>
    <w:basedOn w:val="Default"/>
    <w:next w:val="Default"/>
    <w:uiPriority w:val="99"/>
    <w:rsid w:val="00AD007C"/>
    <w:pPr>
      <w:spacing w:line="241" w:lineRule="atLeast"/>
    </w:pPr>
    <w:rPr>
      <w:rFonts w:ascii="Street Corner" w:hAnsi="Street Corner" w:cstheme="minorBidi"/>
      <w:color w:val="auto"/>
    </w:rPr>
  </w:style>
  <w:style w:type="character" w:customStyle="1" w:styleId="A1">
    <w:name w:val="A1"/>
    <w:uiPriority w:val="99"/>
    <w:rsid w:val="00AD007C"/>
    <w:rPr>
      <w:rFonts w:cs="Street Corner"/>
      <w:b/>
      <w:bCs/>
      <w:color w:val="000000"/>
      <w:sz w:val="22"/>
      <w:szCs w:val="22"/>
    </w:rPr>
  </w:style>
  <w:style w:type="paragraph" w:styleId="ListParagraph">
    <w:name w:val="List Paragraph"/>
    <w:basedOn w:val="Normal"/>
    <w:uiPriority w:val="34"/>
    <w:qFormat/>
    <w:rsid w:val="00AD00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6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61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1A0"/>
  </w:style>
  <w:style w:type="paragraph" w:styleId="Footer">
    <w:name w:val="footer"/>
    <w:basedOn w:val="Normal"/>
    <w:link w:val="FooterChar"/>
    <w:uiPriority w:val="99"/>
    <w:unhideWhenUsed/>
    <w:rsid w:val="007761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1A0"/>
  </w:style>
  <w:style w:type="character" w:customStyle="1" w:styleId="apple-converted-space">
    <w:name w:val="apple-converted-space"/>
    <w:basedOn w:val="DefaultParagraphFont"/>
    <w:rsid w:val="00CD5D32"/>
  </w:style>
  <w:style w:type="paragraph" w:styleId="NormalWeb">
    <w:name w:val="Normal (Web)"/>
    <w:basedOn w:val="Normal"/>
    <w:uiPriority w:val="99"/>
    <w:semiHidden/>
    <w:unhideWhenUsed/>
    <w:rsid w:val="00CD5D3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AD007C"/>
    <w:pPr>
      <w:autoSpaceDE w:val="0"/>
      <w:autoSpaceDN w:val="0"/>
      <w:adjustRightInd w:val="0"/>
      <w:spacing w:after="0" w:line="240" w:lineRule="auto"/>
    </w:pPr>
    <w:rPr>
      <w:rFonts w:ascii="Street Corner Bold" w:hAnsi="Street Corner Bold" w:cs="Street Corner Bold"/>
      <w:color w:val="000000"/>
      <w:sz w:val="24"/>
      <w:szCs w:val="24"/>
    </w:rPr>
  </w:style>
  <w:style w:type="character" w:customStyle="1" w:styleId="A4">
    <w:name w:val="A4"/>
    <w:uiPriority w:val="99"/>
    <w:rsid w:val="00AD007C"/>
    <w:rPr>
      <w:rFonts w:cs="Street Corner Bold"/>
      <w:b/>
      <w:bCs/>
      <w:color w:val="000000"/>
      <w:sz w:val="40"/>
      <w:szCs w:val="40"/>
    </w:rPr>
  </w:style>
  <w:style w:type="paragraph" w:customStyle="1" w:styleId="Pa1">
    <w:name w:val="Pa1"/>
    <w:basedOn w:val="Default"/>
    <w:next w:val="Default"/>
    <w:uiPriority w:val="99"/>
    <w:rsid w:val="00AD007C"/>
    <w:pPr>
      <w:spacing w:line="241" w:lineRule="atLeast"/>
    </w:pPr>
    <w:rPr>
      <w:rFonts w:ascii="Street Corner" w:hAnsi="Street Corner" w:cstheme="minorBidi"/>
      <w:color w:val="auto"/>
    </w:rPr>
  </w:style>
  <w:style w:type="character" w:customStyle="1" w:styleId="A1">
    <w:name w:val="A1"/>
    <w:uiPriority w:val="99"/>
    <w:rsid w:val="00AD007C"/>
    <w:rPr>
      <w:rFonts w:cs="Street Corner"/>
      <w:b/>
      <w:bCs/>
      <w:color w:val="000000"/>
      <w:sz w:val="22"/>
      <w:szCs w:val="22"/>
    </w:rPr>
  </w:style>
  <w:style w:type="paragraph" w:styleId="ListParagraph">
    <w:name w:val="List Paragraph"/>
    <w:basedOn w:val="Normal"/>
    <w:uiPriority w:val="34"/>
    <w:qFormat/>
    <w:rsid w:val="00AD00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328226">
      <w:bodyDiv w:val="1"/>
      <w:marLeft w:val="0"/>
      <w:marRight w:val="0"/>
      <w:marTop w:val="0"/>
      <w:marBottom w:val="0"/>
      <w:divBdr>
        <w:top w:val="none" w:sz="0" w:space="0" w:color="auto"/>
        <w:left w:val="none" w:sz="0" w:space="0" w:color="auto"/>
        <w:bottom w:val="none" w:sz="0" w:space="0" w:color="auto"/>
        <w:right w:val="none" w:sz="0" w:space="0" w:color="auto"/>
      </w:divBdr>
    </w:div>
    <w:div w:id="77525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Cambridge</Company>
  <LinksUpToDate>false</LinksUpToDate>
  <CharactersWithSpaces>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Giles Wright</dc:creator>
  <cp:lastModifiedBy>Day, Kerry</cp:lastModifiedBy>
  <cp:revision>2</cp:revision>
  <dcterms:created xsi:type="dcterms:W3CDTF">2017-08-15T09:40:00Z</dcterms:created>
  <dcterms:modified xsi:type="dcterms:W3CDTF">2017-08-15T09:40:00Z</dcterms:modified>
</cp:coreProperties>
</file>